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A605" w14:textId="6A6766D0" w:rsidR="00750BFE" w:rsidRPr="002F277D" w:rsidRDefault="00750BFE" w:rsidP="003D6B42">
      <w:pPr>
        <w:spacing w:line="276" w:lineRule="auto"/>
        <w:ind w:left="5040" w:firstLine="720"/>
        <w:rPr>
          <w:rStyle w:val="Pogrubienie"/>
          <w:b w:val="0"/>
          <w:bCs w:val="0"/>
        </w:rPr>
      </w:pPr>
      <w:r w:rsidRPr="00750BFE">
        <w:rPr>
          <w:b/>
          <w:iCs/>
        </w:rPr>
        <w:t xml:space="preserve">  </w:t>
      </w:r>
    </w:p>
    <w:p w14:paraId="5A000DA0" w14:textId="77777777" w:rsidR="00750BFE" w:rsidRDefault="00750BFE">
      <w:pPr>
        <w:jc w:val="center"/>
        <w:rPr>
          <w:b/>
          <w:caps/>
        </w:rPr>
      </w:pPr>
    </w:p>
    <w:p w14:paraId="3CAD7DE5" w14:textId="70647C43" w:rsidR="00A77B3E" w:rsidRDefault="00000000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38101E">
        <w:rPr>
          <w:b/>
          <w:caps/>
        </w:rPr>
        <w:t>…..</w:t>
      </w:r>
      <w:r>
        <w:rPr>
          <w:b/>
          <w:caps/>
        </w:rPr>
        <w:t>/</w:t>
      </w:r>
      <w:r w:rsidR="0038101E">
        <w:rPr>
          <w:b/>
          <w:caps/>
        </w:rPr>
        <w:t>……</w:t>
      </w:r>
      <w:r>
        <w:rPr>
          <w:b/>
          <w:caps/>
        </w:rPr>
        <w:t>/2026</w:t>
      </w:r>
      <w:r>
        <w:rPr>
          <w:b/>
          <w:caps/>
        </w:rPr>
        <w:br/>
        <w:t>Rady Gminy Waganiec</w:t>
      </w:r>
    </w:p>
    <w:p w14:paraId="66C37D1A" w14:textId="6ED6C19A" w:rsidR="00A77B3E" w:rsidRDefault="00000000">
      <w:pPr>
        <w:spacing w:before="280" w:after="280"/>
        <w:jc w:val="center"/>
        <w:rPr>
          <w:b/>
          <w:caps/>
        </w:rPr>
      </w:pPr>
      <w:r>
        <w:t xml:space="preserve">z dnia </w:t>
      </w:r>
      <w:r w:rsidR="0038101E">
        <w:t>…..</w:t>
      </w:r>
      <w:r>
        <w:t xml:space="preserve"> lutego 2026 r.</w:t>
      </w:r>
    </w:p>
    <w:p w14:paraId="74A33026" w14:textId="77777777" w:rsidR="00A77B3E" w:rsidRDefault="00000000">
      <w:pPr>
        <w:keepNext/>
        <w:spacing w:after="480"/>
        <w:jc w:val="center"/>
      </w:pPr>
      <w:r>
        <w:rPr>
          <w:b/>
        </w:rPr>
        <w:t>w sprawie rozpatrzenia skargi na działalność Wójta Gminy Waganiec.</w:t>
      </w:r>
    </w:p>
    <w:p w14:paraId="337B1C9D" w14:textId="4754F10D" w:rsidR="00A77B3E" w:rsidRDefault="00000000">
      <w:pPr>
        <w:keepLines/>
        <w:spacing w:before="120" w:after="120"/>
        <w:ind w:firstLine="227"/>
      </w:pPr>
      <w:r>
        <w:t>Na podstawie art. 18b ust. 1 ustawy z dnia 8 marca 1990 r. o samorządzie gminnym (t.</w:t>
      </w:r>
      <w:r w:rsidR="00830764">
        <w:t xml:space="preserve"> </w:t>
      </w:r>
      <w:r>
        <w:t xml:space="preserve">j. Dz. U. z 2025 r. poz. 1153 ze zm.) w związku z art. 227 i art. 237 § 3 ustawy z dnia 14 czerwca 1960 r. </w:t>
      </w:r>
      <w:r w:rsidR="00750BFE">
        <w:t xml:space="preserve">- </w:t>
      </w:r>
      <w:r>
        <w:t>Kodeks postępowania administracyjnego (t.</w:t>
      </w:r>
      <w:r w:rsidR="00830764">
        <w:t xml:space="preserve"> </w:t>
      </w:r>
      <w:r>
        <w:t xml:space="preserve">j. Dz. U. z 2025 r. poz. 1691) po zapoznaniu się ze </w:t>
      </w:r>
      <w:r w:rsidR="00830764">
        <w:t>stanowiskiem</w:t>
      </w:r>
      <w:r>
        <w:t xml:space="preserve"> Komisji Skarg, Wniosków i Petycji</w:t>
      </w:r>
      <w:r w:rsidR="0038101E">
        <w:t>,</w:t>
      </w:r>
      <w:r>
        <w:t xml:space="preserve"> Rada Gminy Waganiec uchwala, co następuje:</w:t>
      </w:r>
    </w:p>
    <w:p w14:paraId="150581C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 rozpatrzeniu skargi Pana M.T. z dnia 12.01.2026 r. na działalność Wójta Gminy Waganiec w sprawie zarzutów postawionych w skardze, uznaje się skargę za bezzasadną z powodów wskazanych w uzasadnieniu uchwały.</w:t>
      </w:r>
    </w:p>
    <w:p w14:paraId="0F50D23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Zobowiązuje się Przewodniczącego Rady Gminy Waganiec do zawiadomienia Skarżącego o sposobie załatwienia skargi.</w:t>
      </w:r>
    </w:p>
    <w:p w14:paraId="2A9C50EF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 xml:space="preserve">Uchwała wchodzi w życie z dniem podjęcia i podlega podaniu do publicznej wiadomości w sposób zwyczajowo przyjęty, a także poprzez zamieszczenie jej treści na stronie internetowej </w:t>
      </w:r>
      <w:r>
        <w:rPr>
          <w:color w:val="000000"/>
          <w:u w:color="000000"/>
        </w:rPr>
        <w:t>www.waganiec.biuletyn.net. </w:t>
      </w:r>
    </w:p>
    <w:p w14:paraId="49D99DF7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C8DEEF6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236B0" w14:paraId="34CDE32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5323A" w14:textId="77777777" w:rsidR="00E236B0" w:rsidRDefault="00E236B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3DA2B" w14:textId="43DE7CCF" w:rsidR="00750BFE" w:rsidRPr="001C050F" w:rsidRDefault="00750BFE" w:rsidP="00750BFE">
            <w:pPr>
              <w:spacing w:line="276" w:lineRule="auto"/>
              <w:jc w:val="center"/>
            </w:pPr>
            <w:r w:rsidRPr="001C050F">
              <w:t>Zatwierdzony przez:</w:t>
            </w:r>
          </w:p>
          <w:p w14:paraId="60F56ACD" w14:textId="0EFCF1A8" w:rsidR="00750BFE" w:rsidRPr="001C050F" w:rsidRDefault="00750BFE" w:rsidP="00750BFE">
            <w:pPr>
              <w:spacing w:line="276" w:lineRule="auto"/>
              <w:jc w:val="center"/>
              <w:rPr>
                <w:b/>
                <w:bCs/>
              </w:rPr>
            </w:pPr>
            <w:r w:rsidRPr="001C050F">
              <w:rPr>
                <w:b/>
                <w:bCs/>
              </w:rPr>
              <w:t>Komisję  Skarg, Wniosków i Petycji</w:t>
            </w:r>
          </w:p>
          <w:p w14:paraId="420F29BE" w14:textId="10D55740" w:rsidR="00750BFE" w:rsidRPr="001C050F" w:rsidRDefault="00750BFE" w:rsidP="00750BFE">
            <w:pPr>
              <w:spacing w:line="276" w:lineRule="auto"/>
            </w:pPr>
            <w:r>
              <w:rPr>
                <w:b/>
                <w:bCs/>
              </w:rPr>
              <w:t xml:space="preserve">                         </w:t>
            </w:r>
            <w:r w:rsidRPr="001C050F">
              <w:rPr>
                <w:b/>
                <w:bCs/>
              </w:rPr>
              <w:t>Przewodniczący Komisji</w:t>
            </w:r>
          </w:p>
          <w:p w14:paraId="5AC12DBF" w14:textId="6F129A50" w:rsidR="00750BFE" w:rsidRDefault="00750BFE" w:rsidP="00750BFE">
            <w:pPr>
              <w:jc w:val="center"/>
              <w:rPr>
                <w:sz w:val="4"/>
                <w:szCs w:val="4"/>
              </w:rPr>
            </w:pPr>
          </w:p>
          <w:p w14:paraId="4004DC6B" w14:textId="77777777" w:rsidR="00750BFE" w:rsidRDefault="00750BFE" w:rsidP="00750BFE">
            <w:pPr>
              <w:jc w:val="center"/>
              <w:rPr>
                <w:sz w:val="4"/>
                <w:szCs w:val="4"/>
              </w:rPr>
            </w:pPr>
          </w:p>
          <w:p w14:paraId="1588BB28" w14:textId="77777777" w:rsidR="00750BFE" w:rsidRDefault="00750BFE" w:rsidP="00750BFE">
            <w:pPr>
              <w:jc w:val="center"/>
              <w:rPr>
                <w:sz w:val="4"/>
                <w:szCs w:val="4"/>
              </w:rPr>
            </w:pPr>
          </w:p>
          <w:p w14:paraId="2E8BB03C" w14:textId="37B6D617" w:rsidR="00750BFE" w:rsidRPr="001C050F" w:rsidRDefault="00750BFE" w:rsidP="00750BFE">
            <w:pPr>
              <w:jc w:val="center"/>
            </w:pPr>
            <w:r w:rsidRPr="001C050F">
              <w:t>Zbigniew Marciniak</w:t>
            </w:r>
          </w:p>
          <w:p w14:paraId="3FF4B7FA" w14:textId="77777777" w:rsidR="00750BFE" w:rsidRDefault="00750BFE" w:rsidP="00750BFE"/>
          <w:p w14:paraId="4434B343" w14:textId="05230C79" w:rsidR="00E236B0" w:rsidRDefault="00E236B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59908338" w14:textId="77777777" w:rsidR="00A77B3E" w:rsidRDefault="00A77B3E">
      <w:pPr>
        <w:keepNext/>
        <w:rPr>
          <w:color w:val="000000"/>
          <w:u w:color="000000"/>
        </w:rPr>
        <w:sectPr w:rsidR="00A77B3E" w:rsidSect="003D6B42">
          <w:headerReference w:type="default" r:id="rId6"/>
          <w:endnotePr>
            <w:numFmt w:val="decimal"/>
          </w:endnotePr>
          <w:pgSz w:w="11906" w:h="16838"/>
          <w:pgMar w:top="1417" w:right="1020" w:bottom="284" w:left="1020" w:header="708" w:footer="708" w:gutter="0"/>
          <w:cols w:space="708"/>
          <w:docGrid w:linePitch="360"/>
        </w:sectPr>
      </w:pPr>
    </w:p>
    <w:p w14:paraId="1806E7B1" w14:textId="77777777" w:rsidR="00E236B0" w:rsidRDefault="00E236B0">
      <w:pPr>
        <w:rPr>
          <w:szCs w:val="20"/>
        </w:rPr>
      </w:pPr>
    </w:p>
    <w:p w14:paraId="5BF33DCD" w14:textId="77777777" w:rsidR="00E236B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D96CCC6" w14:textId="130AA564" w:rsidR="00E236B0" w:rsidRDefault="00000000">
      <w:pPr>
        <w:spacing w:before="120" w:after="120"/>
        <w:ind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 Uchwały Nr </w:t>
      </w:r>
      <w:r w:rsidR="0038101E">
        <w:rPr>
          <w:b/>
          <w:szCs w:val="20"/>
        </w:rPr>
        <w:t>…..</w:t>
      </w:r>
      <w:r>
        <w:rPr>
          <w:b/>
          <w:szCs w:val="20"/>
        </w:rPr>
        <w:t>/</w:t>
      </w:r>
      <w:r w:rsidR="0038101E">
        <w:rPr>
          <w:b/>
          <w:szCs w:val="20"/>
        </w:rPr>
        <w:t>……</w:t>
      </w:r>
      <w:r>
        <w:rPr>
          <w:b/>
          <w:szCs w:val="20"/>
        </w:rPr>
        <w:t xml:space="preserve">/2026 Rady Gminy Waganiec z dnia </w:t>
      </w:r>
      <w:r w:rsidR="0038101E">
        <w:rPr>
          <w:b/>
          <w:szCs w:val="20"/>
        </w:rPr>
        <w:t>……</w:t>
      </w:r>
      <w:r>
        <w:rPr>
          <w:b/>
          <w:szCs w:val="20"/>
        </w:rPr>
        <w:t xml:space="preserve"> lutego 2026 r.  </w:t>
      </w:r>
    </w:p>
    <w:p w14:paraId="3D3A7F9A" w14:textId="77777777" w:rsidR="00E236B0" w:rsidRDefault="00000000">
      <w:pPr>
        <w:spacing w:before="120" w:after="120"/>
        <w:ind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rozpatrzenia skargi na działalność Wójta Gminy Waganiec.</w:t>
      </w:r>
    </w:p>
    <w:p w14:paraId="083E0F37" w14:textId="77777777" w:rsidR="00E236B0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 Rady Gminy Waganiec wpłynęła skarga Pana M.T. na działalność Wójta Gminy Waganiec, dotycząca w szczególności: rzekomego udzielania odpowiedzi pozornych na interpelacje radnego, deprecjonowania konstytucyjnej roli radnego i ograniczania jego funkcji kontrolnej, zatajenia informacji dotyczących orzeczenia Głównej Komisji Orzekającej, braku działań w zakresie ustalenia i zwrotu nienależnie pobranego wynagrodzenia oraz naruszenia zasad jawności, legalizmu i gospodarności finansowej.</w:t>
      </w:r>
    </w:p>
    <w:p w14:paraId="4FDA6368" w14:textId="77777777" w:rsidR="00E236B0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Komisja Skarg, Wniosków i Petycji, działając na podstawie art. 237 § 1 Kodeksu postępowania administracyjnego, przeanalizowała treść skargi, załączone dokumenty, a także pisemne wyjaśnienia Wójta Gminy Waganiec z dnia 30 stycznia 2026 r., wraz z przekazanymi kopiami odpowiedzi na interpelacje i zapytania radnego.</w:t>
      </w:r>
    </w:p>
    <w:p w14:paraId="08246FFD" w14:textId="77777777" w:rsidR="00E236B0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dokonanej analizy wynika, że Wójt Gminy Waganiec udzielał odpowiedzi na interpelacje i zapytania radnego w ustawowych terminach, w formie pisemnej, w oparciu o posiadane dokumenty i fakty. Komisja nie stwierdziła, aby odpowiedzi te miały charakter pozorny w rozumieniu przepisów ustawy o samorządzie gminnym. Okoliczność, iż skarżący nie zgadza się z treścią lub oceną przedstawioną w odpowiedziach, nie stanowi sama w sobie naruszenia prawa ani podstawy do uznania skargi za zasadną.</w:t>
      </w:r>
    </w:p>
    <w:p w14:paraId="78E90344" w14:textId="77777777" w:rsidR="00E236B0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Komisja nie potwierdziła również zarzutu deprecjonowania konstytucyjnej roli radnego lub ograniczania jego funkcji kontrolnej. Z przedłożonych wyjaśnień wynika, że Wójt każdorazowo udostępniał radnemu informacje i dokumenty, o które wnioskował, o ile przepisy prawa dopuszczały ich udostępnienie. Brak jest dowodów na podejmowanie przez Wójta działań o charakterze represyjnym lub dezinformującym.</w:t>
      </w:r>
    </w:p>
    <w:p w14:paraId="1E2F370D" w14:textId="77777777" w:rsidR="00E236B0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odniesieniu do zarzutu zatajenia informacji dotyczących orzeczenia Głównej Komisji Orzekającej w sprawie naruszenia dyscypliny finansów publicznych, Wójt wyjaśnił, że wobec jego osoby takie orzeczenie nie zapadło. Komisja nie znalazła materiałów potwierdzających, aby Wójt był adresatem prawomocnego orzeczenia GKO w tym zakresie, co czyni zarzut skargi niezasadnym.</w:t>
      </w:r>
    </w:p>
    <w:p w14:paraId="145F9E34" w14:textId="77777777" w:rsidR="00E236B0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Odnosząc się do kwestii ewentualnego nienależnie pobranego wynagrodzenia, Komisja wskazuje, że skarga nie precyzuje osoby, której wynagrodzenie miałoby dotyczyć. Wójt wyjaśnił, że nie zaniechał żadnych działań.</w:t>
      </w:r>
    </w:p>
    <w:p w14:paraId="3344F860" w14:textId="77777777" w:rsidR="00E236B0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Komisja nie stwierdziła również naruszenia zasady jawności oraz prawa dostępu do informacji publicznej. Z wyjaśnień Wójta wynika, że informacje dotyczące działalności gminy publikowane są w Biuletynie Informacji Publicznej, a odpowiedzi na indywidualne wnioski o udostępnienie informacji publicznej udzielane są zgodnie z obowiązującymi przepisami.</w:t>
      </w:r>
    </w:p>
    <w:p w14:paraId="77F9394A" w14:textId="77777777" w:rsidR="00E236B0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na uwadze powyższe ustalenia, Komisja Skarg, Wniosków i Petycji uznała, że działania Wójta Gminy Waganiec mieściły się w granicach obowiązującego prawa, nie naruszały zasad legalizmu, rzetelności ani jawności, a podniesione w skardze zarzuty nie znalazły potwierdzenia w zgromadzonym materiale dowodowym.</w:t>
      </w:r>
    </w:p>
    <w:p w14:paraId="2F17B17D" w14:textId="77777777" w:rsidR="00E236B0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Komisja postanowiła uznać skargę za bezzasadną.</w:t>
      </w:r>
    </w:p>
    <w:p w14:paraId="3B00C793" w14:textId="77777777" w:rsidR="00E236B0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Jednocześnie z uwagi na to, iż skarga została uznana za bezzasadną, ponowienie jej</w:t>
      </w:r>
      <w:r>
        <w:rPr>
          <w:color w:val="000000"/>
          <w:szCs w:val="20"/>
          <w:u w:color="000000"/>
        </w:rPr>
        <w:br/>
        <w:t>w tej części bez wskazywania nowych okoliczności spowoduje, zgodnie z art. 239 § 1 Kodeksu postępowania administracyjnego, że Rada Gminy podtrzyma swoje stanowisko z odpowiednią adnotacją w aktach sprawy – bez zawiadamiania Skarżącego.</w:t>
      </w:r>
    </w:p>
    <w:p w14:paraId="457104FA" w14:textId="44910CAD" w:rsidR="00CC30F2" w:rsidRPr="001C050F" w:rsidRDefault="00CC30F2" w:rsidP="00CC30F2">
      <w:r>
        <w:rPr>
          <w:b/>
          <w:bCs/>
        </w:rPr>
        <w:t xml:space="preserve">                                                                                                     </w:t>
      </w:r>
      <w:r w:rsidRPr="001C050F">
        <w:rPr>
          <w:b/>
          <w:bCs/>
        </w:rPr>
        <w:t>Przewodniczący Komisji</w:t>
      </w:r>
    </w:p>
    <w:p w14:paraId="1BD8C7F5" w14:textId="77777777" w:rsidR="00CC30F2" w:rsidRDefault="00CC30F2" w:rsidP="00CC30F2">
      <w:pPr>
        <w:jc w:val="center"/>
        <w:rPr>
          <w:sz w:val="4"/>
          <w:szCs w:val="4"/>
        </w:rPr>
      </w:pPr>
    </w:p>
    <w:p w14:paraId="667BD360" w14:textId="77777777" w:rsidR="00CC30F2" w:rsidRDefault="00CC30F2" w:rsidP="00CC30F2">
      <w:pPr>
        <w:jc w:val="center"/>
        <w:rPr>
          <w:sz w:val="4"/>
          <w:szCs w:val="4"/>
        </w:rPr>
      </w:pPr>
    </w:p>
    <w:p w14:paraId="5AE7A158" w14:textId="77777777" w:rsidR="00CC30F2" w:rsidRPr="001C050F" w:rsidRDefault="00CC30F2" w:rsidP="00CC30F2">
      <w:pPr>
        <w:jc w:val="center"/>
      </w:pPr>
      <w:r>
        <w:t xml:space="preserve">                                                                                   </w:t>
      </w:r>
      <w:r w:rsidRPr="001C050F">
        <w:t>Zbigniew Marciniak</w:t>
      </w:r>
    </w:p>
    <w:p w14:paraId="51EE7E53" w14:textId="77777777" w:rsidR="00CC30F2" w:rsidRDefault="00CC30F2" w:rsidP="00CC30F2">
      <w:pPr>
        <w:ind w:firstLine="227"/>
        <w:rPr>
          <w:color w:val="000000"/>
          <w:szCs w:val="20"/>
          <w:u w:color="000000"/>
        </w:rPr>
      </w:pPr>
    </w:p>
    <w:sectPr w:rsidR="00CC30F2" w:rsidSect="003D6B42">
      <w:footerReference w:type="default" r:id="rId7"/>
      <w:endnotePr>
        <w:numFmt w:val="decimal"/>
      </w:endnotePr>
      <w:pgSz w:w="11906" w:h="16838"/>
      <w:pgMar w:top="1417" w:right="1417" w:bottom="284" w:left="1417" w:header="708" w:footer="1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C9BB" w14:textId="77777777" w:rsidR="008F000E" w:rsidRDefault="008F000E">
      <w:r>
        <w:separator/>
      </w:r>
    </w:p>
  </w:endnote>
  <w:endnote w:type="continuationSeparator" w:id="0">
    <w:p w14:paraId="01FB1FE3" w14:textId="77777777" w:rsidR="008F000E" w:rsidRDefault="008F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4BC1" w14:textId="77777777" w:rsidR="00E236B0" w:rsidRDefault="00E236B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1602" w14:textId="77777777" w:rsidR="008F000E" w:rsidRDefault="008F000E">
      <w:r>
        <w:separator/>
      </w:r>
    </w:p>
  </w:footnote>
  <w:footnote w:type="continuationSeparator" w:id="0">
    <w:p w14:paraId="6BB05E34" w14:textId="77777777" w:rsidR="008F000E" w:rsidRDefault="008F0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8550" w14:textId="4A4287A6" w:rsidR="003D6B42" w:rsidRDefault="003D6B42" w:rsidP="003D6B42">
    <w:pPr>
      <w:spacing w:line="276" w:lineRule="auto"/>
      <w:ind w:left="5040" w:firstLine="720"/>
      <w:rPr>
        <w:b/>
        <w:iCs/>
        <w:u w:val="single"/>
      </w:rPr>
    </w:pPr>
    <w:r w:rsidRPr="003D6B42">
      <w:rPr>
        <w:b/>
        <w:iCs/>
      </w:rPr>
      <w:t xml:space="preserve">   </w:t>
    </w:r>
    <w:r w:rsidRPr="002F277D">
      <w:rPr>
        <w:b/>
        <w:iCs/>
        <w:u w:val="single"/>
      </w:rPr>
      <w:t xml:space="preserve">Projekt </w:t>
    </w:r>
  </w:p>
  <w:p w14:paraId="72B80758" w14:textId="588F3B9A" w:rsidR="003D6B42" w:rsidRPr="003D6B42" w:rsidRDefault="003D6B42" w:rsidP="003D6B42">
    <w:pPr>
      <w:spacing w:line="276" w:lineRule="auto"/>
      <w:ind w:left="5040" w:firstLine="720"/>
      <w:rPr>
        <w:bCs/>
        <w:iCs/>
      </w:rPr>
    </w:pPr>
    <w:r w:rsidRPr="003D6B42">
      <w:rPr>
        <w:bCs/>
        <w:iCs/>
      </w:rPr>
      <w:t xml:space="preserve">   Komisji </w:t>
    </w:r>
    <w:r>
      <w:rPr>
        <w:bCs/>
        <w:iCs/>
      </w:rPr>
      <w:t>S</w:t>
    </w:r>
    <w:r w:rsidRPr="003D6B42">
      <w:rPr>
        <w:bCs/>
        <w:iCs/>
      </w:rPr>
      <w:t>karg, Wniosków i Petycji</w:t>
    </w:r>
  </w:p>
  <w:p w14:paraId="7D414A24" w14:textId="77777777" w:rsidR="003D6B42" w:rsidRPr="002F277D" w:rsidRDefault="003D6B42" w:rsidP="003D6B42">
    <w:pPr>
      <w:spacing w:line="276" w:lineRule="auto"/>
      <w:rPr>
        <w:rStyle w:val="Pogrubienie"/>
        <w:b w:val="0"/>
        <w:bCs w:val="0"/>
      </w:rPr>
    </w:pPr>
    <w:r w:rsidRPr="002F277D">
      <w:t xml:space="preserve">                                                                           </w:t>
    </w:r>
    <w:r>
      <w:tab/>
    </w:r>
    <w:r>
      <w:tab/>
    </w:r>
    <w:r w:rsidRPr="002F277D">
      <w:t xml:space="preserve">                z dnia </w:t>
    </w:r>
    <w:r>
      <w:t>03 lutego</w:t>
    </w:r>
    <w:r w:rsidRPr="002F277D">
      <w:t xml:space="preserve"> 2026 r.</w:t>
    </w:r>
  </w:p>
  <w:p w14:paraId="2134D606" w14:textId="77777777" w:rsidR="003D6B42" w:rsidRDefault="003D6B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57F99"/>
    <w:rsid w:val="0038101E"/>
    <w:rsid w:val="003D6B42"/>
    <w:rsid w:val="0070204F"/>
    <w:rsid w:val="00750BFE"/>
    <w:rsid w:val="00830764"/>
    <w:rsid w:val="008B088A"/>
    <w:rsid w:val="008F000E"/>
    <w:rsid w:val="00A77B3E"/>
    <w:rsid w:val="00A84A5B"/>
    <w:rsid w:val="00AC18B0"/>
    <w:rsid w:val="00CA2A55"/>
    <w:rsid w:val="00CC30F2"/>
    <w:rsid w:val="00D60443"/>
    <w:rsid w:val="00E2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08249"/>
  <w15:docId w15:val="{E94AA2DF-FA2F-4807-8385-9A731CF8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750BFE"/>
    <w:rPr>
      <w:b/>
      <w:bCs/>
    </w:rPr>
  </w:style>
  <w:style w:type="paragraph" w:styleId="Nagwek">
    <w:name w:val="header"/>
    <w:basedOn w:val="Normalny"/>
    <w:link w:val="NagwekZnak"/>
    <w:rsid w:val="003D6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D6B42"/>
    <w:rPr>
      <w:sz w:val="22"/>
      <w:szCs w:val="24"/>
    </w:rPr>
  </w:style>
  <w:style w:type="paragraph" w:styleId="Stopka">
    <w:name w:val="footer"/>
    <w:basedOn w:val="Normalny"/>
    <w:link w:val="StopkaZnak"/>
    <w:rsid w:val="003D6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6B4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XXIV/141/2026 z dnia 17 lutego 2026 r.</vt:lpstr>
      <vt:lpstr/>
    </vt:vector>
  </TitlesOfParts>
  <Company>Rada Gminy Waganiec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XXIV/141/2026 z dnia 17 lutego 2026 r.</dc:title>
  <dc:subject>w sprawie rozpatrzenia skargi na działalność Wójta Gminy Waganiec.</dc:subject>
  <dc:creator>imarciniak</dc:creator>
  <cp:lastModifiedBy>Piotr Kosik</cp:lastModifiedBy>
  <cp:revision>3</cp:revision>
  <dcterms:created xsi:type="dcterms:W3CDTF">2026-02-06T08:57:00Z</dcterms:created>
  <dcterms:modified xsi:type="dcterms:W3CDTF">2026-02-10T13:11:00Z</dcterms:modified>
  <cp:category>Akt prawny</cp:category>
</cp:coreProperties>
</file>