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5B07" w14:textId="5D3234F6" w:rsidR="00E3551B" w:rsidRPr="00A54EBC" w:rsidRDefault="00E3551B" w:rsidP="00A54EBC">
      <w:pPr>
        <w:spacing w:line="100" w:lineRule="atLeast"/>
        <w:jc w:val="center"/>
        <w:rPr>
          <w:b/>
          <w:bCs/>
          <w:caps/>
          <w:sz w:val="22"/>
          <w:szCs w:val="22"/>
        </w:rPr>
      </w:pPr>
      <w:r>
        <w:rPr>
          <w:rFonts w:eastAsia="Times New Roman"/>
          <w:b/>
          <w:caps/>
          <w:sz w:val="22"/>
          <w:szCs w:val="22"/>
        </w:rPr>
        <w:t xml:space="preserve">                                                                                       </w:t>
      </w:r>
      <w:r>
        <w:rPr>
          <w:rFonts w:eastAsia="Times New Roman"/>
          <w:caps/>
          <w:sz w:val="22"/>
          <w:szCs w:val="22"/>
        </w:rPr>
        <w:t xml:space="preserve">                                  </w:t>
      </w:r>
      <w:r>
        <w:rPr>
          <w:caps/>
          <w:sz w:val="22"/>
          <w:szCs w:val="22"/>
        </w:rPr>
        <w:t xml:space="preserve">        </w:t>
      </w:r>
      <w:r>
        <w:rPr>
          <w:rFonts w:eastAsia="Times New Roman"/>
          <w:b/>
          <w:caps/>
          <w:sz w:val="18"/>
          <w:szCs w:val="18"/>
        </w:rPr>
        <w:t xml:space="preserve">                                                                                             </w:t>
      </w:r>
      <w:r>
        <w:rPr>
          <w:caps/>
          <w:sz w:val="18"/>
          <w:szCs w:val="18"/>
        </w:rPr>
        <w:t xml:space="preserve">     </w:t>
      </w:r>
      <w:r>
        <w:rPr>
          <w:b/>
          <w:caps/>
          <w:sz w:val="20"/>
          <w:szCs w:val="20"/>
        </w:rPr>
        <w:t xml:space="preserve"> </w:t>
      </w:r>
    </w:p>
    <w:p w14:paraId="048DE3C7" w14:textId="77777777" w:rsidR="00E3551B" w:rsidRDefault="00E3551B" w:rsidP="00E3551B">
      <w:pPr>
        <w:jc w:val="center"/>
        <w:rPr>
          <w:b/>
          <w:sz w:val="20"/>
          <w:szCs w:val="20"/>
        </w:rPr>
      </w:pPr>
    </w:p>
    <w:p w14:paraId="2007798B" w14:textId="77777777" w:rsidR="00A54EBC" w:rsidRDefault="00A54EBC" w:rsidP="00A54EBC">
      <w:pPr>
        <w:pStyle w:val="NormalnyWeb"/>
        <w:spacing w:before="0" w:beforeAutospacing="0" w:after="0" w:afterAutospacing="0"/>
        <w:jc w:val="center"/>
        <w:rPr>
          <w:b/>
          <w:bCs/>
        </w:rPr>
      </w:pPr>
      <w:r>
        <w:rPr>
          <w:rStyle w:val="Pogrubienie"/>
        </w:rPr>
        <w:t>UCHWAŁA NR IX/7/2026</w:t>
      </w:r>
    </w:p>
    <w:p w14:paraId="59CE8DFB" w14:textId="77777777" w:rsidR="00A54EBC" w:rsidRDefault="00A54EBC" w:rsidP="00A54EBC">
      <w:pPr>
        <w:pStyle w:val="NormalnyWeb"/>
        <w:spacing w:before="0" w:beforeAutospacing="0" w:after="0" w:afterAutospacing="0"/>
        <w:jc w:val="center"/>
        <w:rPr>
          <w:rStyle w:val="Pogrubienie"/>
        </w:rPr>
      </w:pPr>
      <w:r>
        <w:rPr>
          <w:rStyle w:val="Pogrubienie"/>
        </w:rPr>
        <w:t xml:space="preserve">KOMISJI SKARG, WNIOSKÓW I PETYCJI </w:t>
      </w:r>
    </w:p>
    <w:p w14:paraId="6429B0C5" w14:textId="77777777" w:rsidR="00A54EBC" w:rsidRDefault="00A54EBC" w:rsidP="00A54EBC">
      <w:pPr>
        <w:pStyle w:val="NormalnyWeb"/>
        <w:spacing w:before="0" w:beforeAutospacing="0" w:after="0" w:afterAutospacing="0"/>
        <w:jc w:val="center"/>
        <w:rPr>
          <w:rStyle w:val="Pogrubienie"/>
        </w:rPr>
      </w:pPr>
      <w:r>
        <w:rPr>
          <w:rStyle w:val="Pogrubienie"/>
        </w:rPr>
        <w:t>RADY GMINY WAGANIEC</w:t>
      </w:r>
    </w:p>
    <w:p w14:paraId="707528B8" w14:textId="501A83C1" w:rsidR="00A54EBC" w:rsidRDefault="00A54EBC" w:rsidP="00A54EBC">
      <w:pPr>
        <w:pStyle w:val="NormalnyWeb"/>
        <w:jc w:val="center"/>
      </w:pPr>
      <w:r>
        <w:t>z dnia 26 maja 2026 r.</w:t>
      </w:r>
    </w:p>
    <w:p w14:paraId="255FF6DE" w14:textId="2C1796F8" w:rsidR="00E3551B" w:rsidRDefault="00E3551B" w:rsidP="00E3551B">
      <w:pPr>
        <w:pStyle w:val="NormalnyWeb"/>
        <w:tabs>
          <w:tab w:val="center" w:pos="4536"/>
        </w:tabs>
      </w:pPr>
      <w:r>
        <w:rPr>
          <w:rStyle w:val="Pogrubienie"/>
        </w:rPr>
        <w:t>w sprawie rozpatrzenia skargi na działalność Wójta Gminy Waganiec.</w:t>
      </w:r>
    </w:p>
    <w:p w14:paraId="6D8E5E10" w14:textId="77777777" w:rsidR="00E3551B" w:rsidRDefault="00E3551B" w:rsidP="00E3551B">
      <w:pPr>
        <w:pStyle w:val="NormalnyWeb"/>
        <w:ind w:firstLine="708"/>
        <w:jc w:val="both"/>
      </w:pPr>
      <w:r>
        <w:t xml:space="preserve">Na podstawie art. 18b </w:t>
      </w:r>
      <w:r w:rsidRPr="003037EC">
        <w:t>ustawy z dnia 8 marca 1990 r. o</w:t>
      </w:r>
      <w:r>
        <w:t xml:space="preserve"> </w:t>
      </w:r>
      <w:r w:rsidRPr="003037EC">
        <w:t>samorządzie gminnym (t.</w:t>
      </w:r>
      <w:r>
        <w:t xml:space="preserve"> </w:t>
      </w:r>
      <w:r w:rsidRPr="003037EC">
        <w:t>j. Dz.</w:t>
      </w:r>
      <w:r w:rsidR="00F87256">
        <w:t xml:space="preserve"> U. z 202</w:t>
      </w:r>
      <w:r w:rsidR="00E552A3">
        <w:t>6 r. poz. 662</w:t>
      </w:r>
      <w:r w:rsidRPr="003037EC">
        <w:t>)</w:t>
      </w:r>
      <w:bookmarkStart w:id="0" w:name="_ftnref1"/>
      <w:bookmarkEnd w:id="0"/>
      <w:r>
        <w:t xml:space="preserve"> oraz art. 229 pkt 3 ustawy z dnia 14 czerwca 1960 r. Kodeks postępowania admini</w:t>
      </w:r>
      <w:r w:rsidR="00E552A3">
        <w:t>stracyjnego (t. j. Dz. U. z 2025</w:t>
      </w:r>
      <w:r>
        <w:t xml:space="preserve"> r. poz. </w:t>
      </w:r>
      <w:r w:rsidR="00E552A3">
        <w:t>1691</w:t>
      </w:r>
      <w:r>
        <w:t>) po zapoznaniu się ze stanowiskiem Komisji Skarg, Wniosków i Petycji Rada Gminy Waganiec uchwala, co następuje:</w:t>
      </w:r>
    </w:p>
    <w:p w14:paraId="09BB8D98" w14:textId="1D71B36A" w:rsidR="00E3551B" w:rsidRDefault="00E3551B" w:rsidP="006F47AB">
      <w:pPr>
        <w:pStyle w:val="NormalnyWeb"/>
        <w:ind w:firstLine="708"/>
        <w:jc w:val="both"/>
      </w:pPr>
      <w:r>
        <w:rPr>
          <w:rStyle w:val="Pogrubienie"/>
        </w:rPr>
        <w:t xml:space="preserve">§ 1. </w:t>
      </w:r>
      <w:r>
        <w:t>Po rozpatrzeni</w:t>
      </w:r>
      <w:r w:rsidR="002469BC">
        <w:t>u skargi Pana</w:t>
      </w:r>
      <w:r w:rsidR="004E64D6">
        <w:t xml:space="preserve"> </w:t>
      </w:r>
      <w:r w:rsidR="00E552A3" w:rsidRPr="00E552A3">
        <w:t>M</w:t>
      </w:r>
      <w:r w:rsidR="002A17A3">
        <w:t>.</w:t>
      </w:r>
      <w:r w:rsidR="00E552A3" w:rsidRPr="00E552A3">
        <w:t xml:space="preserve"> T</w:t>
      </w:r>
      <w:r w:rsidR="002A17A3">
        <w:t>.</w:t>
      </w:r>
      <w:r w:rsidR="00E552A3" w:rsidRPr="00E552A3">
        <w:t xml:space="preserve"> działającego w imieniu N</w:t>
      </w:r>
      <w:r w:rsidR="002A17A3">
        <w:t>.</w:t>
      </w:r>
      <w:r w:rsidR="00E552A3" w:rsidRPr="00E552A3">
        <w:t xml:space="preserve"> R</w:t>
      </w:r>
      <w:r w:rsidR="002A17A3">
        <w:t>.</w:t>
      </w:r>
      <w:r w:rsidR="00E552A3" w:rsidRPr="00E552A3">
        <w:t xml:space="preserve"> sp. z o.</w:t>
      </w:r>
      <w:r w:rsidR="008C58A9">
        <w:t xml:space="preserve"> </w:t>
      </w:r>
      <w:r w:rsidR="00E552A3" w:rsidRPr="00E552A3">
        <w:t>o. z dnia 13 maja 2026 r., (data wpływu do Urzędu Gminy w Wagańcu 15 maja 2026 r.) na bezczynność oraz niewykonywanie Uchwały Rady Gminy przez Wójta Gminy Waganie</w:t>
      </w:r>
      <w:r w:rsidR="00E552A3">
        <w:t>c</w:t>
      </w:r>
      <w:r>
        <w:t>, uznaje się skargę za be</w:t>
      </w:r>
      <w:r w:rsidR="00623B00">
        <w:t xml:space="preserve">zzasadną z powodów wskazanych w </w:t>
      </w:r>
      <w:r>
        <w:t>uzasadnieniu.</w:t>
      </w:r>
    </w:p>
    <w:p w14:paraId="7B33A468" w14:textId="77777777" w:rsidR="00E3551B" w:rsidRDefault="00E3551B" w:rsidP="006F47AB">
      <w:pPr>
        <w:pStyle w:val="NormalnyWeb"/>
        <w:ind w:firstLine="708"/>
        <w:jc w:val="both"/>
      </w:pPr>
      <w:r>
        <w:rPr>
          <w:rStyle w:val="Pogrubienie"/>
        </w:rPr>
        <w:t>§ 2. </w:t>
      </w:r>
      <w:r>
        <w:t xml:space="preserve">Zobowiązuje się Przewodniczącego Rady Gminy Waganiec do </w:t>
      </w:r>
      <w:r w:rsidRPr="00E4145A">
        <w:t>zawiadomie</w:t>
      </w:r>
      <w:r w:rsidR="008B1A55">
        <w:t>nia Skarżącego</w:t>
      </w:r>
      <w:r w:rsidRPr="00E4145A">
        <w:t xml:space="preserve"> </w:t>
      </w:r>
      <w:r>
        <w:t>o sposobie załatwienia skargi.</w:t>
      </w:r>
    </w:p>
    <w:p w14:paraId="07371FB9" w14:textId="77777777" w:rsidR="00E3551B" w:rsidRDefault="00E3551B" w:rsidP="006F47AB">
      <w:pPr>
        <w:pStyle w:val="NormalnyWeb"/>
        <w:ind w:firstLine="708"/>
        <w:jc w:val="both"/>
      </w:pPr>
      <w:r>
        <w:rPr>
          <w:rStyle w:val="Pogrubienie"/>
        </w:rPr>
        <w:t>§ 3. </w:t>
      </w:r>
      <w:r>
        <w:t xml:space="preserve">Uchwała wchodzi w życie z dniem podjęcia i podlega podaniu do publicznej wiadomości w sposób zwyczajowo przyjęty, a także poprzez zamieszczenie jej treści na stronie internetowej </w:t>
      </w:r>
      <w:hyperlink r:id="rId4" w:history="1">
        <w:r w:rsidR="00E14A4F" w:rsidRPr="008429E0">
          <w:rPr>
            <w:rStyle w:val="Hipercze"/>
          </w:rPr>
          <w:t>www.waganiec.biuletyn.net</w:t>
        </w:r>
      </w:hyperlink>
      <w:r>
        <w:t>.</w:t>
      </w:r>
    </w:p>
    <w:p w14:paraId="6E8B605E" w14:textId="77777777" w:rsidR="008C58A9" w:rsidRDefault="008C58A9" w:rsidP="008C58A9"/>
    <w:p w14:paraId="73FCE8DC" w14:textId="77777777" w:rsidR="008C58A9" w:rsidRPr="004F523C" w:rsidRDefault="008C58A9" w:rsidP="008C58A9">
      <w:pPr>
        <w:ind w:left="4956"/>
        <w:jc w:val="both"/>
        <w:rPr>
          <w:rFonts w:cs="Times New Roman"/>
          <w:b/>
          <w:bCs/>
        </w:rPr>
      </w:pPr>
      <w:r>
        <w:rPr>
          <w:rFonts w:cs="Times New Roman"/>
        </w:rPr>
        <w:t xml:space="preserve">             </w:t>
      </w:r>
      <w:r w:rsidRPr="004F523C">
        <w:rPr>
          <w:rFonts w:cs="Times New Roman"/>
          <w:b/>
          <w:bCs/>
        </w:rPr>
        <w:t xml:space="preserve">Przewodniczący </w:t>
      </w:r>
    </w:p>
    <w:p w14:paraId="487E43B8" w14:textId="77777777" w:rsidR="008C58A9" w:rsidRPr="004F523C" w:rsidRDefault="008C58A9" w:rsidP="008C58A9">
      <w:pPr>
        <w:ind w:left="4956"/>
        <w:jc w:val="both"/>
        <w:rPr>
          <w:rFonts w:cs="Times New Roman"/>
          <w:b/>
          <w:bCs/>
        </w:rPr>
      </w:pPr>
      <w:r w:rsidRPr="004F523C">
        <w:rPr>
          <w:rFonts w:cs="Times New Roman"/>
          <w:b/>
          <w:bCs/>
        </w:rPr>
        <w:t>Komisji Skarg, Wniosków i Petycji</w:t>
      </w:r>
    </w:p>
    <w:p w14:paraId="70A83ABC" w14:textId="77777777" w:rsidR="008C58A9" w:rsidRDefault="008C58A9" w:rsidP="008C58A9">
      <w:pPr>
        <w:ind w:left="4956"/>
        <w:jc w:val="both"/>
        <w:rPr>
          <w:rFonts w:cs="Times New Roman"/>
        </w:rPr>
      </w:pPr>
      <w:r>
        <w:rPr>
          <w:rFonts w:cs="Times New Roman"/>
        </w:rPr>
        <w:t xml:space="preserve">             Zbigniew Marciniak</w:t>
      </w:r>
    </w:p>
    <w:p w14:paraId="00E23583" w14:textId="77777777" w:rsidR="008C58A9" w:rsidRDefault="008C58A9" w:rsidP="008C58A9"/>
    <w:p w14:paraId="68C8AC16" w14:textId="77777777" w:rsidR="00E14A4F" w:rsidRDefault="00E14A4F" w:rsidP="00E3551B">
      <w:pPr>
        <w:pStyle w:val="NormalnyWeb"/>
        <w:jc w:val="both"/>
      </w:pPr>
    </w:p>
    <w:p w14:paraId="757EA473" w14:textId="77777777" w:rsidR="00E14A4F" w:rsidRDefault="00E14A4F" w:rsidP="00E3551B">
      <w:pPr>
        <w:pStyle w:val="NormalnyWeb"/>
        <w:jc w:val="both"/>
      </w:pPr>
    </w:p>
    <w:p w14:paraId="1677D587" w14:textId="77777777" w:rsidR="00E14A4F" w:rsidRDefault="00E14A4F" w:rsidP="00E3551B">
      <w:pPr>
        <w:pStyle w:val="NormalnyWeb"/>
        <w:jc w:val="both"/>
      </w:pPr>
    </w:p>
    <w:p w14:paraId="0E47585D" w14:textId="77777777" w:rsidR="00E14A4F" w:rsidRDefault="00E14A4F" w:rsidP="00E3551B">
      <w:pPr>
        <w:pStyle w:val="NormalnyWeb"/>
        <w:jc w:val="both"/>
      </w:pPr>
    </w:p>
    <w:p w14:paraId="7B8F3B63" w14:textId="77777777" w:rsidR="001556DA" w:rsidRDefault="001556DA" w:rsidP="00E3551B">
      <w:pPr>
        <w:pStyle w:val="NormalnyWeb"/>
        <w:jc w:val="both"/>
      </w:pPr>
    </w:p>
    <w:p w14:paraId="6215A3BA" w14:textId="77777777" w:rsidR="00E14A4F" w:rsidRDefault="00E14A4F" w:rsidP="00E3551B">
      <w:pPr>
        <w:pStyle w:val="NormalnyWeb"/>
        <w:jc w:val="both"/>
      </w:pPr>
    </w:p>
    <w:p w14:paraId="1F7DA920" w14:textId="77777777" w:rsidR="00E14A4F" w:rsidRDefault="00E14A4F" w:rsidP="00E3551B">
      <w:pPr>
        <w:pStyle w:val="NormalnyWeb"/>
        <w:jc w:val="both"/>
      </w:pPr>
    </w:p>
    <w:p w14:paraId="2E68E72C" w14:textId="77777777" w:rsidR="006F47AB" w:rsidRDefault="006F47AB" w:rsidP="00E3551B">
      <w:pPr>
        <w:pStyle w:val="NormalnyWeb"/>
        <w:jc w:val="both"/>
      </w:pPr>
    </w:p>
    <w:p w14:paraId="2454D5D6" w14:textId="77777777" w:rsidR="00A86830" w:rsidRDefault="00A86830" w:rsidP="008C58A9">
      <w:pPr>
        <w:rPr>
          <w:rFonts w:cs="Times New Roman"/>
          <w:b/>
        </w:rPr>
      </w:pPr>
    </w:p>
    <w:p w14:paraId="659C423D" w14:textId="77777777" w:rsidR="00E3551B" w:rsidRDefault="00E3551B" w:rsidP="00E3551B">
      <w:pPr>
        <w:jc w:val="center"/>
        <w:rPr>
          <w:rFonts w:cs="Times New Roman"/>
          <w:b/>
        </w:rPr>
      </w:pPr>
      <w:r w:rsidRPr="00A93B54">
        <w:rPr>
          <w:rFonts w:cs="Times New Roman"/>
          <w:b/>
        </w:rPr>
        <w:t>Uzasadnienie</w:t>
      </w:r>
    </w:p>
    <w:p w14:paraId="1C4C99F4" w14:textId="68DB20D5" w:rsidR="00E14A4F" w:rsidRPr="008C58A9" w:rsidRDefault="00E14A4F" w:rsidP="008C58A9">
      <w:pPr>
        <w:keepNext/>
        <w:spacing w:after="480"/>
        <w:jc w:val="both"/>
        <w:rPr>
          <w:b/>
          <w:kern w:val="1"/>
        </w:rPr>
      </w:pPr>
      <w:r w:rsidRPr="00E14A4F">
        <w:rPr>
          <w:b/>
          <w:kern w:val="1"/>
        </w:rPr>
        <w:t xml:space="preserve">do </w:t>
      </w:r>
      <w:r w:rsidRPr="00E14A4F">
        <w:rPr>
          <w:b/>
          <w:caps/>
          <w:kern w:val="1"/>
        </w:rPr>
        <w:t>U</w:t>
      </w:r>
      <w:r w:rsidR="004E64D6">
        <w:rPr>
          <w:b/>
          <w:kern w:val="1"/>
        </w:rPr>
        <w:t xml:space="preserve">chwały  Nr </w:t>
      </w:r>
      <w:r w:rsidR="008C58A9">
        <w:rPr>
          <w:b/>
          <w:kern w:val="1"/>
        </w:rPr>
        <w:t>IX</w:t>
      </w:r>
      <w:r w:rsidR="004E64D6">
        <w:rPr>
          <w:b/>
          <w:kern w:val="1"/>
        </w:rPr>
        <w:t>/</w:t>
      </w:r>
      <w:r w:rsidR="008C58A9">
        <w:rPr>
          <w:b/>
          <w:kern w:val="1"/>
        </w:rPr>
        <w:t>7</w:t>
      </w:r>
      <w:r w:rsidR="004E64D6">
        <w:rPr>
          <w:b/>
          <w:kern w:val="1"/>
        </w:rPr>
        <w:t>/202</w:t>
      </w:r>
      <w:r w:rsidR="00E552A3">
        <w:rPr>
          <w:b/>
          <w:kern w:val="1"/>
        </w:rPr>
        <w:t>6</w:t>
      </w:r>
      <w:r w:rsidRPr="00E14A4F">
        <w:rPr>
          <w:b/>
          <w:kern w:val="1"/>
        </w:rPr>
        <w:t xml:space="preserve"> </w:t>
      </w:r>
      <w:r w:rsidR="005B60FD">
        <w:rPr>
          <w:b/>
          <w:kern w:val="1"/>
        </w:rPr>
        <w:t xml:space="preserve">Komisji Skarg, Wniosków i Petycji  </w:t>
      </w:r>
      <w:r w:rsidRPr="00E14A4F">
        <w:rPr>
          <w:b/>
          <w:kern w:val="1"/>
        </w:rPr>
        <w:t>Rady Gminy Wa</w:t>
      </w:r>
      <w:r w:rsidR="004E64D6">
        <w:rPr>
          <w:b/>
          <w:kern w:val="1"/>
        </w:rPr>
        <w:t xml:space="preserve">ganiec z dnia </w:t>
      </w:r>
      <w:r w:rsidR="008C58A9">
        <w:rPr>
          <w:b/>
          <w:kern w:val="1"/>
        </w:rPr>
        <w:t>2</w:t>
      </w:r>
      <w:r w:rsidR="005B60FD">
        <w:rPr>
          <w:b/>
          <w:kern w:val="1"/>
        </w:rPr>
        <w:t>6</w:t>
      </w:r>
      <w:r w:rsidR="008C58A9">
        <w:rPr>
          <w:b/>
          <w:kern w:val="1"/>
        </w:rPr>
        <w:t xml:space="preserve"> maja </w:t>
      </w:r>
      <w:r w:rsidR="004E64D6">
        <w:rPr>
          <w:b/>
          <w:kern w:val="1"/>
        </w:rPr>
        <w:t>202</w:t>
      </w:r>
      <w:r w:rsidR="00E552A3">
        <w:rPr>
          <w:b/>
          <w:kern w:val="1"/>
        </w:rPr>
        <w:t>6</w:t>
      </w:r>
      <w:r w:rsidR="004E64D6">
        <w:rPr>
          <w:b/>
          <w:kern w:val="1"/>
        </w:rPr>
        <w:t xml:space="preserve"> </w:t>
      </w:r>
      <w:r>
        <w:rPr>
          <w:b/>
          <w:kern w:val="1"/>
        </w:rPr>
        <w:t xml:space="preserve">r. w sprawie </w:t>
      </w:r>
      <w:r>
        <w:rPr>
          <w:rStyle w:val="Pogrubienie"/>
        </w:rPr>
        <w:t>rozpatrzenia skargi na działalność Wójta Gminy Waganiec.</w:t>
      </w:r>
    </w:p>
    <w:p w14:paraId="41BAE687" w14:textId="097946CC" w:rsidR="00E3551B" w:rsidRDefault="00E552A3" w:rsidP="005B54A4">
      <w:pPr>
        <w:spacing w:line="276" w:lineRule="auto"/>
        <w:ind w:firstLine="708"/>
        <w:jc w:val="both"/>
        <w:rPr>
          <w:rFonts w:cs="Times New Roman"/>
        </w:rPr>
      </w:pPr>
      <w:r>
        <w:rPr>
          <w:rFonts w:cs="Times New Roman"/>
        </w:rPr>
        <w:t xml:space="preserve">Skarga Pana </w:t>
      </w:r>
      <w:r w:rsidRPr="000C71DB">
        <w:rPr>
          <w:rFonts w:cs="Times New Roman"/>
        </w:rPr>
        <w:t>M</w:t>
      </w:r>
      <w:r w:rsidR="00F4780A">
        <w:rPr>
          <w:rFonts w:cs="Times New Roman"/>
        </w:rPr>
        <w:t>.</w:t>
      </w:r>
      <w:r w:rsidRPr="000C71DB">
        <w:rPr>
          <w:rFonts w:cs="Times New Roman"/>
        </w:rPr>
        <w:t xml:space="preserve"> T</w:t>
      </w:r>
      <w:r w:rsidR="00F4780A">
        <w:rPr>
          <w:rFonts w:cs="Times New Roman"/>
        </w:rPr>
        <w:t>. działającego w imieniu N. R.</w:t>
      </w:r>
      <w:r w:rsidRPr="000C71DB">
        <w:rPr>
          <w:rFonts w:cs="Times New Roman"/>
        </w:rPr>
        <w:t xml:space="preserve"> sp. z o.</w:t>
      </w:r>
      <w:r w:rsidR="006F47AB">
        <w:rPr>
          <w:rFonts w:cs="Times New Roman"/>
        </w:rPr>
        <w:t xml:space="preserve"> </w:t>
      </w:r>
      <w:r w:rsidRPr="000C71DB">
        <w:rPr>
          <w:rFonts w:cs="Times New Roman"/>
        </w:rPr>
        <w:t>o.</w:t>
      </w:r>
      <w:r>
        <w:rPr>
          <w:rFonts w:cs="Times New Roman"/>
        </w:rPr>
        <w:t xml:space="preserve"> na działalność Wójta Gminy Waganiec wpłynęła</w:t>
      </w:r>
      <w:r w:rsidRPr="000C71DB">
        <w:rPr>
          <w:rFonts w:cs="Times New Roman"/>
        </w:rPr>
        <w:t xml:space="preserve"> do Urzędu Gminy w Wagańcu 15 maja 2026 r.</w:t>
      </w:r>
    </w:p>
    <w:p w14:paraId="3A2AAE6C" w14:textId="77777777" w:rsidR="00E3551B" w:rsidRPr="00A93B54" w:rsidRDefault="00E3551B" w:rsidP="005B54A4">
      <w:pPr>
        <w:spacing w:line="276" w:lineRule="auto"/>
        <w:jc w:val="both"/>
        <w:rPr>
          <w:rFonts w:cs="Times New Roman"/>
        </w:rPr>
      </w:pPr>
      <w:r>
        <w:rPr>
          <w:rFonts w:cs="Times New Roman"/>
        </w:rPr>
        <w:tab/>
        <w:t xml:space="preserve">Jak wynika z treści art. 229 pkt </w:t>
      </w:r>
      <w:r w:rsidRPr="00A93B54">
        <w:rPr>
          <w:rFonts w:cs="Times New Roman"/>
        </w:rPr>
        <w:t xml:space="preserve">3 oraz art. 238 </w:t>
      </w:r>
      <w:r w:rsidRPr="005A79C8">
        <w:rPr>
          <w:rStyle w:val="Pogrubienie"/>
          <w:rFonts w:cs="Times New Roman"/>
          <w:b w:val="0"/>
        </w:rPr>
        <w:t>§ 1</w:t>
      </w:r>
      <w:r>
        <w:rPr>
          <w:rFonts w:cs="Times New Roman"/>
        </w:rPr>
        <w:t xml:space="preserve"> ustawy z dnia 14 czerwca 1960 </w:t>
      </w:r>
      <w:r w:rsidRPr="00A93B54">
        <w:rPr>
          <w:rFonts w:cs="Times New Roman"/>
        </w:rPr>
        <w:t>r. Kodeks postępowania administracyjnego (t</w:t>
      </w:r>
      <w:r>
        <w:rPr>
          <w:rFonts w:cs="Times New Roman"/>
        </w:rPr>
        <w:t>. j. Dz. U. z 202</w:t>
      </w:r>
      <w:r w:rsidR="00E552A3">
        <w:rPr>
          <w:rFonts w:cs="Times New Roman"/>
        </w:rPr>
        <w:t>5</w:t>
      </w:r>
      <w:r>
        <w:rPr>
          <w:rFonts w:cs="Times New Roman"/>
        </w:rPr>
        <w:t xml:space="preserve"> r. poz. </w:t>
      </w:r>
      <w:r w:rsidR="00E552A3">
        <w:rPr>
          <w:rFonts w:cs="Times New Roman"/>
        </w:rPr>
        <w:t>1691</w:t>
      </w:r>
      <w:r w:rsidRPr="00A93B54">
        <w:rPr>
          <w:rFonts w:cs="Times New Roman"/>
        </w:rPr>
        <w:t xml:space="preserve">) </w:t>
      </w:r>
      <w:r>
        <w:rPr>
          <w:rFonts w:cs="Times New Roman"/>
        </w:rPr>
        <w:t xml:space="preserve">organem właściwym </w:t>
      </w:r>
      <w:r w:rsidRPr="00A93B54">
        <w:rPr>
          <w:rFonts w:cs="Times New Roman"/>
        </w:rPr>
        <w:t>do rozpatrzenia skargi</w:t>
      </w:r>
      <w:r>
        <w:rPr>
          <w:rFonts w:cs="Times New Roman"/>
        </w:rPr>
        <w:t>, na działalność w</w:t>
      </w:r>
      <w:r w:rsidRPr="00A93B54">
        <w:rPr>
          <w:rFonts w:cs="Times New Roman"/>
        </w:rPr>
        <w:t>ójta</w:t>
      </w:r>
      <w:r>
        <w:rPr>
          <w:rFonts w:cs="Times New Roman"/>
        </w:rPr>
        <w:t xml:space="preserve"> (burmistrza lub prezydenta miasta) i kierowników gminnych jednostek organizacyjnych, z wyjątkiem spraw określonych w pkt 2 jest rada g</w:t>
      </w:r>
      <w:r w:rsidRPr="00A93B54">
        <w:rPr>
          <w:rFonts w:cs="Times New Roman"/>
        </w:rPr>
        <w:t>miny.</w:t>
      </w:r>
      <w:r>
        <w:rPr>
          <w:rFonts w:cs="Times New Roman"/>
        </w:rPr>
        <w:t xml:space="preserve"> </w:t>
      </w:r>
    </w:p>
    <w:p w14:paraId="127235DC" w14:textId="77777777" w:rsidR="005B54A4" w:rsidRDefault="00E3551B" w:rsidP="005B54A4">
      <w:pPr>
        <w:spacing w:line="276" w:lineRule="auto"/>
        <w:jc w:val="both"/>
        <w:rPr>
          <w:rFonts w:cs="Times New Roman"/>
        </w:rPr>
      </w:pPr>
      <w:r>
        <w:rPr>
          <w:rFonts w:cs="Times New Roman"/>
        </w:rPr>
        <w:tab/>
        <w:t>Przewodniczący</w:t>
      </w:r>
      <w:r w:rsidRPr="00A93B54">
        <w:rPr>
          <w:rFonts w:cs="Times New Roman"/>
        </w:rPr>
        <w:t xml:space="preserve"> Rady</w:t>
      </w:r>
      <w:r>
        <w:rPr>
          <w:rFonts w:cs="Times New Roman"/>
        </w:rPr>
        <w:t xml:space="preserve"> Gminy Waganiec przekazał</w:t>
      </w:r>
      <w:r w:rsidRPr="00A93B54">
        <w:rPr>
          <w:rFonts w:cs="Times New Roman"/>
        </w:rPr>
        <w:t xml:space="preserve"> przedmiotową skargę Komisji Skarg, Wniosków i Petycji celem jej zbadania i przygotowania projektu uchwały Rady Gminy rozstrzygającej jej zasadność.</w:t>
      </w:r>
    </w:p>
    <w:p w14:paraId="1B3599B0" w14:textId="77777777" w:rsidR="006F47AB" w:rsidRDefault="006F47AB" w:rsidP="005B54A4">
      <w:pPr>
        <w:spacing w:line="276" w:lineRule="auto"/>
        <w:jc w:val="both"/>
        <w:rPr>
          <w:rFonts w:cs="Times New Roman"/>
        </w:rPr>
      </w:pPr>
    </w:p>
    <w:p w14:paraId="4288FD7B" w14:textId="0FE963F1" w:rsidR="004A1AC7" w:rsidRDefault="002469BC" w:rsidP="004A1AC7">
      <w:pPr>
        <w:spacing w:line="276" w:lineRule="auto"/>
        <w:ind w:firstLine="708"/>
        <w:jc w:val="both"/>
        <w:rPr>
          <w:rFonts w:cs="Times New Roman"/>
        </w:rPr>
      </w:pPr>
      <w:r w:rsidRPr="002469BC">
        <w:rPr>
          <w:rFonts w:cs="Times New Roman"/>
        </w:rPr>
        <w:t>Komisja Skarg, Wniosków i Petycji Rady Gminy Waganiec na posiedze</w:t>
      </w:r>
      <w:r w:rsidR="00E552A3">
        <w:rPr>
          <w:rFonts w:cs="Times New Roman"/>
        </w:rPr>
        <w:t xml:space="preserve">niu w dniu </w:t>
      </w:r>
      <w:r w:rsidR="008C58A9">
        <w:rPr>
          <w:rFonts w:cs="Times New Roman"/>
        </w:rPr>
        <w:br/>
      </w:r>
      <w:r w:rsidR="00E552A3">
        <w:rPr>
          <w:rFonts w:cs="Times New Roman"/>
        </w:rPr>
        <w:t>26</w:t>
      </w:r>
      <w:r w:rsidR="004A1AC7">
        <w:rPr>
          <w:rFonts w:cs="Times New Roman"/>
        </w:rPr>
        <w:t xml:space="preserve"> </w:t>
      </w:r>
      <w:r w:rsidR="00E552A3">
        <w:rPr>
          <w:rFonts w:cs="Times New Roman"/>
        </w:rPr>
        <w:t>maja</w:t>
      </w:r>
      <w:r w:rsidR="004A1AC7">
        <w:rPr>
          <w:rFonts w:cs="Times New Roman"/>
        </w:rPr>
        <w:t xml:space="preserve"> 202</w:t>
      </w:r>
      <w:r w:rsidR="00E552A3">
        <w:rPr>
          <w:rFonts w:cs="Times New Roman"/>
        </w:rPr>
        <w:t>6</w:t>
      </w:r>
      <w:r w:rsidR="004A1AC7">
        <w:rPr>
          <w:rFonts w:cs="Times New Roman"/>
        </w:rPr>
        <w:t xml:space="preserve"> r.</w:t>
      </w:r>
      <w:r w:rsidRPr="002469BC">
        <w:rPr>
          <w:rFonts w:cs="Times New Roman"/>
        </w:rPr>
        <w:t xml:space="preserve"> dokonała analizy </w:t>
      </w:r>
      <w:r w:rsidR="00E552A3">
        <w:rPr>
          <w:rFonts w:cs="Times New Roman"/>
        </w:rPr>
        <w:t>złożonej skargi.</w:t>
      </w:r>
      <w:r w:rsidRPr="002469BC">
        <w:rPr>
          <w:rFonts w:cs="Times New Roman"/>
        </w:rPr>
        <w:t xml:space="preserve"> </w:t>
      </w:r>
    </w:p>
    <w:p w14:paraId="1C71393E" w14:textId="77777777" w:rsidR="00E552A3" w:rsidRPr="00E552A3" w:rsidRDefault="00E552A3" w:rsidP="00E552A3">
      <w:pPr>
        <w:spacing w:line="276" w:lineRule="auto"/>
        <w:ind w:firstLine="708"/>
        <w:jc w:val="both"/>
        <w:rPr>
          <w:rFonts w:cs="Times New Roman"/>
        </w:rPr>
      </w:pPr>
      <w:r w:rsidRPr="00E552A3">
        <w:rPr>
          <w:rFonts w:cs="Times New Roman"/>
        </w:rPr>
        <w:t>Skarżący zarzucił Wójtowi:</w:t>
      </w:r>
    </w:p>
    <w:p w14:paraId="3EADC608" w14:textId="77777777" w:rsidR="00E552A3" w:rsidRDefault="00E552A3" w:rsidP="00E552A3">
      <w:pPr>
        <w:spacing w:line="276" w:lineRule="auto"/>
        <w:ind w:firstLine="708"/>
        <w:jc w:val="both"/>
        <w:rPr>
          <w:rFonts w:cs="Times New Roman"/>
        </w:rPr>
      </w:pPr>
      <w:r w:rsidRPr="00E552A3">
        <w:rPr>
          <w:rFonts w:cs="Times New Roman"/>
        </w:rPr>
        <w:t xml:space="preserve">- niewykonywanie uchwały Rady Gminy Waganiec nr XXI/191/2017 z dnia 31 marca 2017 r., </w:t>
      </w:r>
    </w:p>
    <w:p w14:paraId="2B92F7D3" w14:textId="77777777" w:rsidR="00E552A3" w:rsidRPr="00E552A3" w:rsidRDefault="00E552A3" w:rsidP="00E552A3">
      <w:pPr>
        <w:spacing w:line="276" w:lineRule="auto"/>
        <w:ind w:firstLine="708"/>
        <w:jc w:val="both"/>
        <w:rPr>
          <w:rFonts w:cs="Times New Roman"/>
        </w:rPr>
      </w:pPr>
      <w:r w:rsidRPr="00E552A3">
        <w:rPr>
          <w:rFonts w:cs="Times New Roman"/>
        </w:rPr>
        <w:t>- brak podjęcia działań planistycznych dotyczących działki nr 46/1 w miejscowości Michalin oraz pominięcie tej nieruchomości w przygotowywanych pracach planistycznych gminy,</w:t>
      </w:r>
    </w:p>
    <w:p w14:paraId="403A281A" w14:textId="77777777" w:rsidR="00E552A3" w:rsidRPr="00E552A3" w:rsidRDefault="00E552A3" w:rsidP="00E552A3">
      <w:pPr>
        <w:spacing w:line="276" w:lineRule="auto"/>
        <w:ind w:firstLine="708"/>
        <w:jc w:val="both"/>
        <w:rPr>
          <w:rFonts w:cs="Times New Roman"/>
        </w:rPr>
      </w:pPr>
      <w:r w:rsidRPr="00E552A3">
        <w:rPr>
          <w:rFonts w:cs="Times New Roman"/>
        </w:rPr>
        <w:t>- brak pisemnego rozpatrzenia wniosku dotyczącego zmiany przeznaczenia nieruchomości,</w:t>
      </w:r>
    </w:p>
    <w:p w14:paraId="12214E1B" w14:textId="77777777" w:rsidR="00E552A3" w:rsidRPr="00E552A3" w:rsidRDefault="00E552A3" w:rsidP="00E552A3">
      <w:pPr>
        <w:spacing w:line="276" w:lineRule="auto"/>
        <w:ind w:firstLine="708"/>
        <w:jc w:val="both"/>
        <w:rPr>
          <w:rFonts w:cs="Times New Roman"/>
        </w:rPr>
      </w:pPr>
      <w:r w:rsidRPr="00E552A3">
        <w:rPr>
          <w:rFonts w:cs="Times New Roman"/>
        </w:rPr>
        <w:t xml:space="preserve">- ograniczenie się do ustnych i nieformalnych stanowisk, </w:t>
      </w:r>
    </w:p>
    <w:p w14:paraId="22BE216D" w14:textId="77777777" w:rsidR="00E552A3" w:rsidRPr="00E552A3" w:rsidRDefault="00E552A3" w:rsidP="00E552A3">
      <w:pPr>
        <w:spacing w:line="276" w:lineRule="auto"/>
        <w:ind w:firstLine="708"/>
        <w:jc w:val="both"/>
        <w:rPr>
          <w:rFonts w:cs="Times New Roman"/>
        </w:rPr>
      </w:pPr>
      <w:r w:rsidRPr="00E552A3">
        <w:rPr>
          <w:rFonts w:cs="Times New Roman"/>
        </w:rPr>
        <w:t xml:space="preserve">- wypowiedzi sugerujące brak potrzeby dokonywania zmian planistycznych z uwagi na sytuację finansową gminy. </w:t>
      </w:r>
    </w:p>
    <w:p w14:paraId="73150E3D" w14:textId="77777777" w:rsidR="00E552A3" w:rsidRDefault="00E552A3" w:rsidP="00E552A3">
      <w:pPr>
        <w:spacing w:line="276" w:lineRule="auto"/>
        <w:ind w:firstLine="708"/>
        <w:jc w:val="both"/>
        <w:rPr>
          <w:rFonts w:cs="Times New Roman"/>
        </w:rPr>
      </w:pPr>
      <w:r w:rsidRPr="00E552A3">
        <w:rPr>
          <w:rFonts w:cs="Times New Roman"/>
        </w:rPr>
        <w:t>Po przeprowadzeniu analizy treści skargi, dokumentacji sprawy oraz obowiązujących przepisów prawa uznaje</w:t>
      </w:r>
      <w:r>
        <w:rPr>
          <w:rFonts w:cs="Times New Roman"/>
        </w:rPr>
        <w:t xml:space="preserve"> się</w:t>
      </w:r>
      <w:r w:rsidRPr="00E552A3">
        <w:rPr>
          <w:rFonts w:cs="Times New Roman"/>
        </w:rPr>
        <w:t xml:space="preserve"> skargę za bezzasadną.</w:t>
      </w:r>
    </w:p>
    <w:p w14:paraId="5FEAA579" w14:textId="77777777" w:rsidR="006F47AB" w:rsidRPr="00E552A3" w:rsidRDefault="006F47AB" w:rsidP="00E552A3">
      <w:pPr>
        <w:spacing w:line="276" w:lineRule="auto"/>
        <w:ind w:firstLine="708"/>
        <w:jc w:val="both"/>
        <w:rPr>
          <w:rFonts w:cs="Times New Roman"/>
        </w:rPr>
      </w:pPr>
    </w:p>
    <w:p w14:paraId="09D02A7B" w14:textId="07ABBC0B" w:rsidR="00E552A3" w:rsidRPr="00E552A3" w:rsidRDefault="00E552A3" w:rsidP="00E552A3">
      <w:pPr>
        <w:spacing w:line="276" w:lineRule="auto"/>
        <w:ind w:firstLine="708"/>
        <w:jc w:val="both"/>
        <w:rPr>
          <w:rFonts w:cs="Times New Roman"/>
        </w:rPr>
      </w:pPr>
      <w:r w:rsidRPr="00E552A3">
        <w:rPr>
          <w:rFonts w:cs="Times New Roman"/>
        </w:rPr>
        <w:t xml:space="preserve">1. Jednym z kluczowych faktów dla oceny skargi jest charakter prawny uchwały </w:t>
      </w:r>
      <w:r w:rsidR="008C58A9">
        <w:rPr>
          <w:rFonts w:cs="Times New Roman"/>
        </w:rPr>
        <w:br/>
      </w:r>
      <w:r w:rsidRPr="00E552A3">
        <w:rPr>
          <w:rFonts w:cs="Times New Roman"/>
        </w:rPr>
        <w:t xml:space="preserve">nr XXI/191/2017 Rady Gminy Waganiec z dnia 31 marca 2017 r. w sprawie oceny analizy zmian w zagospodarowaniu przestrzennym gminy Waganiec i analizy zasadności przystąpienia do sporządzenia miejscowych planów. </w:t>
      </w:r>
    </w:p>
    <w:p w14:paraId="11FA6EF4" w14:textId="77777777" w:rsidR="00E552A3" w:rsidRPr="00E552A3" w:rsidRDefault="00E552A3" w:rsidP="00E552A3">
      <w:pPr>
        <w:spacing w:line="276" w:lineRule="auto"/>
        <w:ind w:firstLine="708"/>
        <w:jc w:val="both"/>
        <w:rPr>
          <w:rFonts w:cs="Times New Roman"/>
        </w:rPr>
      </w:pPr>
      <w:r w:rsidRPr="00E552A3">
        <w:rPr>
          <w:rFonts w:cs="Times New Roman"/>
        </w:rPr>
        <w:t>Uchwała ta:</w:t>
      </w:r>
    </w:p>
    <w:p w14:paraId="4F7F37F1" w14:textId="77777777" w:rsidR="00E552A3" w:rsidRPr="00E552A3" w:rsidRDefault="00E552A3" w:rsidP="00E552A3">
      <w:pPr>
        <w:spacing w:line="276" w:lineRule="auto"/>
        <w:ind w:firstLine="708"/>
        <w:jc w:val="both"/>
        <w:rPr>
          <w:rFonts w:cs="Times New Roman"/>
        </w:rPr>
      </w:pPr>
      <w:r w:rsidRPr="00E552A3">
        <w:rPr>
          <w:rFonts w:cs="Times New Roman"/>
        </w:rPr>
        <w:t xml:space="preserve">- nie stanowi aktu prawa miejscowego, </w:t>
      </w:r>
    </w:p>
    <w:p w14:paraId="5E920652" w14:textId="77777777" w:rsidR="00E552A3" w:rsidRPr="00E552A3" w:rsidRDefault="00E552A3" w:rsidP="00E552A3">
      <w:pPr>
        <w:spacing w:line="276" w:lineRule="auto"/>
        <w:ind w:firstLine="708"/>
        <w:jc w:val="both"/>
        <w:rPr>
          <w:rFonts w:cs="Times New Roman"/>
        </w:rPr>
      </w:pPr>
      <w:r w:rsidRPr="00E552A3">
        <w:rPr>
          <w:rFonts w:cs="Times New Roman"/>
        </w:rPr>
        <w:t xml:space="preserve">- nie kreuje indywidualnych praw właścicieli nieruchomości, </w:t>
      </w:r>
    </w:p>
    <w:p w14:paraId="2309559A" w14:textId="77777777" w:rsidR="00E552A3" w:rsidRPr="00E552A3" w:rsidRDefault="00E552A3" w:rsidP="00E552A3">
      <w:pPr>
        <w:spacing w:line="276" w:lineRule="auto"/>
        <w:ind w:firstLine="708"/>
        <w:jc w:val="both"/>
        <w:rPr>
          <w:rFonts w:cs="Times New Roman"/>
        </w:rPr>
      </w:pPr>
      <w:r w:rsidRPr="00E552A3">
        <w:rPr>
          <w:rFonts w:cs="Times New Roman"/>
        </w:rPr>
        <w:t xml:space="preserve">- ma charakter analityczny i kierunkowy. </w:t>
      </w:r>
    </w:p>
    <w:p w14:paraId="3825B84F" w14:textId="77777777" w:rsidR="00E552A3" w:rsidRDefault="00E552A3" w:rsidP="00E552A3">
      <w:pPr>
        <w:spacing w:line="276" w:lineRule="auto"/>
        <w:ind w:firstLine="708"/>
        <w:jc w:val="both"/>
        <w:rPr>
          <w:rFonts w:cs="Times New Roman"/>
        </w:rPr>
      </w:pPr>
      <w:r w:rsidRPr="00E552A3">
        <w:rPr>
          <w:rFonts w:cs="Times New Roman"/>
        </w:rPr>
        <w:t xml:space="preserve">Przedmiotowa uchwała zawiera analizę zmian w zagospodarowaniu przestrzennym gminy i ocenę aktualności obowiązujących w tej gminie dokumentów planistycznych oraz wskazuje kierunki przyszłych działań planistycznych gminy, jednak nie przesądza o obowiązku dokonania określonego przeznaczenia terenów. Nie można zatem utożsamiać wskazania </w:t>
      </w:r>
      <w:r w:rsidRPr="00E552A3">
        <w:rPr>
          <w:rFonts w:cs="Times New Roman"/>
        </w:rPr>
        <w:lastRenderedPageBreak/>
        <w:t>potrzeby sporządzenia, zmiany planu miejscowego z bezwzględnym obowiązkiem jego uchwalenia lub obowiązkiem dokonania zmiany przeznaczenia konkretnej nieruchomości.</w:t>
      </w:r>
    </w:p>
    <w:p w14:paraId="37E5BB50" w14:textId="77777777" w:rsidR="006F47AB" w:rsidRPr="00E552A3" w:rsidRDefault="006F47AB" w:rsidP="00E552A3">
      <w:pPr>
        <w:spacing w:line="276" w:lineRule="auto"/>
        <w:ind w:firstLine="708"/>
        <w:jc w:val="both"/>
        <w:rPr>
          <w:rFonts w:cs="Times New Roman"/>
        </w:rPr>
      </w:pPr>
    </w:p>
    <w:p w14:paraId="1A1C6D7E" w14:textId="77777777" w:rsidR="00E552A3" w:rsidRPr="00E552A3" w:rsidRDefault="00E552A3" w:rsidP="00E552A3">
      <w:pPr>
        <w:spacing w:line="276" w:lineRule="auto"/>
        <w:ind w:firstLine="708"/>
        <w:jc w:val="both"/>
        <w:rPr>
          <w:rFonts w:cs="Times New Roman"/>
        </w:rPr>
      </w:pPr>
      <w:r w:rsidRPr="00E552A3">
        <w:rPr>
          <w:rFonts w:cs="Times New Roman"/>
        </w:rPr>
        <w:t>2. Prowadzenie polityki przestrzennej należy do zadań własnych gminy.</w:t>
      </w:r>
    </w:p>
    <w:p w14:paraId="4FA1367E" w14:textId="77777777" w:rsidR="00E552A3" w:rsidRPr="00E552A3" w:rsidRDefault="00E552A3" w:rsidP="00E552A3">
      <w:pPr>
        <w:spacing w:line="276" w:lineRule="auto"/>
        <w:ind w:firstLine="708"/>
        <w:jc w:val="both"/>
        <w:rPr>
          <w:rFonts w:cs="Times New Roman"/>
        </w:rPr>
      </w:pPr>
      <w:r w:rsidRPr="00E552A3">
        <w:rPr>
          <w:rFonts w:cs="Times New Roman"/>
        </w:rPr>
        <w:t>W ramach zagospodarowania przestrzennego gmina:</w:t>
      </w:r>
    </w:p>
    <w:p w14:paraId="76B450B1" w14:textId="77777777" w:rsidR="00E552A3" w:rsidRPr="00E552A3" w:rsidRDefault="00E552A3" w:rsidP="00E552A3">
      <w:pPr>
        <w:spacing w:line="276" w:lineRule="auto"/>
        <w:ind w:firstLine="708"/>
        <w:jc w:val="both"/>
        <w:rPr>
          <w:rFonts w:cs="Times New Roman"/>
        </w:rPr>
      </w:pPr>
      <w:r w:rsidRPr="00E552A3">
        <w:rPr>
          <w:rFonts w:cs="Times New Roman"/>
        </w:rPr>
        <w:t xml:space="preserve">- określa kierunki zagospodarowania przestrzennego, </w:t>
      </w:r>
    </w:p>
    <w:p w14:paraId="7E889D18" w14:textId="77777777" w:rsidR="00E552A3" w:rsidRPr="00E552A3" w:rsidRDefault="00E552A3" w:rsidP="00E552A3">
      <w:pPr>
        <w:spacing w:line="276" w:lineRule="auto"/>
        <w:ind w:firstLine="708"/>
        <w:jc w:val="both"/>
        <w:rPr>
          <w:rFonts w:cs="Times New Roman"/>
        </w:rPr>
      </w:pPr>
      <w:r w:rsidRPr="00E552A3">
        <w:rPr>
          <w:rFonts w:cs="Times New Roman"/>
        </w:rPr>
        <w:t xml:space="preserve">- uwzględnia interes publiczny, potrzeby wspólnoty samorządowej oraz w miarę możliwości wnioski właścicieli nieruchomości na jej terenie, </w:t>
      </w:r>
    </w:p>
    <w:p w14:paraId="59FF993A" w14:textId="77777777" w:rsidR="00E552A3" w:rsidRPr="00E552A3" w:rsidRDefault="00E552A3" w:rsidP="00E552A3">
      <w:pPr>
        <w:spacing w:line="276" w:lineRule="auto"/>
        <w:ind w:firstLine="708"/>
        <w:jc w:val="both"/>
        <w:rPr>
          <w:rFonts w:cs="Times New Roman"/>
        </w:rPr>
      </w:pPr>
      <w:r w:rsidRPr="00E552A3">
        <w:rPr>
          <w:rFonts w:cs="Times New Roman"/>
        </w:rPr>
        <w:t xml:space="preserve">- analizuje skutki społeczne, środowiskowe i finansowe planowanych zmian, </w:t>
      </w:r>
    </w:p>
    <w:p w14:paraId="3DA63B7C" w14:textId="77777777" w:rsidR="00E552A3" w:rsidRPr="00E552A3" w:rsidRDefault="00E552A3" w:rsidP="00E552A3">
      <w:pPr>
        <w:spacing w:line="276" w:lineRule="auto"/>
        <w:ind w:firstLine="708"/>
        <w:jc w:val="both"/>
        <w:rPr>
          <w:rFonts w:cs="Times New Roman"/>
        </w:rPr>
      </w:pPr>
      <w:r w:rsidRPr="00E552A3">
        <w:rPr>
          <w:rFonts w:cs="Times New Roman"/>
        </w:rPr>
        <w:t xml:space="preserve">- decyduje o zasadności i kolejności prowadzenia prac planistycznych. </w:t>
      </w:r>
    </w:p>
    <w:p w14:paraId="2D44CFBA" w14:textId="77777777" w:rsidR="00E552A3" w:rsidRDefault="00E552A3" w:rsidP="00E552A3">
      <w:pPr>
        <w:spacing w:line="276" w:lineRule="auto"/>
        <w:ind w:firstLine="708"/>
        <w:jc w:val="both"/>
        <w:rPr>
          <w:rFonts w:cs="Times New Roman"/>
        </w:rPr>
      </w:pPr>
      <w:r w:rsidRPr="00E552A3">
        <w:rPr>
          <w:rFonts w:cs="Times New Roman"/>
        </w:rPr>
        <w:t>W konsekwencji brak podjęcia działań planistycznych zgodnych z oczekiwaniami skarżącego nie może być utożsamiany z naruszeniem prawa lub niewykonywaniem uchwały Rady Gminy.</w:t>
      </w:r>
    </w:p>
    <w:p w14:paraId="24A794C4" w14:textId="77777777" w:rsidR="006F47AB" w:rsidRPr="00E552A3" w:rsidRDefault="006F47AB" w:rsidP="00E552A3">
      <w:pPr>
        <w:spacing w:line="276" w:lineRule="auto"/>
        <w:ind w:firstLine="708"/>
        <w:jc w:val="both"/>
        <w:rPr>
          <w:rFonts w:cs="Times New Roman"/>
        </w:rPr>
      </w:pPr>
    </w:p>
    <w:p w14:paraId="43E1D794" w14:textId="77777777" w:rsidR="00E552A3" w:rsidRPr="00E552A3" w:rsidRDefault="00E552A3" w:rsidP="00E552A3">
      <w:pPr>
        <w:spacing w:line="276" w:lineRule="auto"/>
        <w:ind w:firstLine="708"/>
        <w:jc w:val="both"/>
        <w:rPr>
          <w:rFonts w:cs="Times New Roman"/>
        </w:rPr>
      </w:pPr>
      <w:r w:rsidRPr="00E552A3">
        <w:rPr>
          <w:rFonts w:cs="Times New Roman"/>
        </w:rPr>
        <w:t>3. Skarżący błędnie interpretuje uchwałę nr XXI/191/2017 jako źródło obowiązku sporządzenia zmiany miejscowego planu zagospodarowania przestrzennego dla działki nr 46/1 w miejscowości Michalin.</w:t>
      </w:r>
    </w:p>
    <w:p w14:paraId="4A182DC5" w14:textId="77777777" w:rsidR="00E552A3" w:rsidRPr="00E552A3" w:rsidRDefault="00E552A3" w:rsidP="00E552A3">
      <w:pPr>
        <w:spacing w:line="276" w:lineRule="auto"/>
        <w:ind w:firstLine="708"/>
        <w:jc w:val="both"/>
        <w:rPr>
          <w:rFonts w:cs="Times New Roman"/>
        </w:rPr>
      </w:pPr>
      <w:r w:rsidRPr="00E552A3">
        <w:rPr>
          <w:rFonts w:cs="Times New Roman"/>
        </w:rPr>
        <w:t>Tymczasem uchwała ta:</w:t>
      </w:r>
    </w:p>
    <w:p w14:paraId="1CA0B2B7" w14:textId="77777777" w:rsidR="00E552A3" w:rsidRPr="00E552A3" w:rsidRDefault="00E552A3" w:rsidP="00E552A3">
      <w:pPr>
        <w:spacing w:line="276" w:lineRule="auto"/>
        <w:ind w:firstLine="708"/>
        <w:jc w:val="both"/>
        <w:rPr>
          <w:rFonts w:cs="Times New Roman"/>
        </w:rPr>
      </w:pPr>
      <w:r w:rsidRPr="00E552A3">
        <w:rPr>
          <w:rFonts w:cs="Times New Roman"/>
        </w:rPr>
        <w:t xml:space="preserve">- odnosi się ogólnie do polityki przestrzennej gminy jako całości, </w:t>
      </w:r>
    </w:p>
    <w:p w14:paraId="5BF4C948" w14:textId="77777777" w:rsidR="00E552A3" w:rsidRPr="00E552A3" w:rsidRDefault="00E552A3" w:rsidP="00E552A3">
      <w:pPr>
        <w:spacing w:line="276" w:lineRule="auto"/>
        <w:ind w:firstLine="708"/>
        <w:jc w:val="both"/>
        <w:rPr>
          <w:rFonts w:cs="Times New Roman"/>
        </w:rPr>
      </w:pPr>
      <w:r w:rsidRPr="00E552A3">
        <w:rPr>
          <w:rFonts w:cs="Times New Roman"/>
        </w:rPr>
        <w:t xml:space="preserve">- nie przesądza o przyszłym przeznaczeniu nieruchomości. </w:t>
      </w:r>
    </w:p>
    <w:p w14:paraId="58DAAED7" w14:textId="77777777" w:rsidR="00E552A3" w:rsidRDefault="00E552A3" w:rsidP="00E552A3">
      <w:pPr>
        <w:spacing w:line="276" w:lineRule="auto"/>
        <w:ind w:firstLine="708"/>
        <w:jc w:val="both"/>
        <w:rPr>
          <w:rFonts w:cs="Times New Roman"/>
        </w:rPr>
      </w:pPr>
      <w:r w:rsidRPr="00E552A3">
        <w:rPr>
          <w:rFonts w:cs="Times New Roman"/>
        </w:rPr>
        <w:t>Przystąpienie do sporządzenia lub zmiany miejscowego planu zagospodarowania przestrzennego następuje wyłącznie w drodze odrębnej uchwały rady gminy. Brak podjęcia takiej uchwały dla nieruchomości skarżącego nie stanowi niewykonania uchwały z 2017 r.</w:t>
      </w:r>
    </w:p>
    <w:p w14:paraId="283CC87C" w14:textId="77777777" w:rsidR="006F47AB" w:rsidRPr="00E552A3" w:rsidRDefault="006F47AB" w:rsidP="00E552A3">
      <w:pPr>
        <w:spacing w:line="276" w:lineRule="auto"/>
        <w:ind w:firstLine="708"/>
        <w:jc w:val="both"/>
        <w:rPr>
          <w:rFonts w:cs="Times New Roman"/>
        </w:rPr>
      </w:pPr>
    </w:p>
    <w:p w14:paraId="58724638" w14:textId="77777777" w:rsidR="00E552A3" w:rsidRPr="00E552A3" w:rsidRDefault="00E552A3" w:rsidP="00E552A3">
      <w:pPr>
        <w:spacing w:line="276" w:lineRule="auto"/>
        <w:ind w:firstLine="708"/>
        <w:jc w:val="both"/>
        <w:rPr>
          <w:rFonts w:cs="Times New Roman"/>
        </w:rPr>
      </w:pPr>
      <w:r w:rsidRPr="00E552A3">
        <w:rPr>
          <w:rFonts w:cs="Times New Roman"/>
        </w:rPr>
        <w:t>4. Ustawą z dnia 7 lipca 2023 r. o zmianie ustawy o planowaniu i zagospodarowaniu przestrzennym oraz niektórych innych ustaw (Dz. U. z 2023 r. poz. 1688), która weszła w życie 24 września 2023 r., dokonano reformy systemu planowania przestrzennego poprzez wprowadzenie nowego rodzaju aktu planowania przestrzennego tj. planu ogólnego gminy.</w:t>
      </w:r>
    </w:p>
    <w:p w14:paraId="32FCC390" w14:textId="77777777" w:rsidR="00E552A3" w:rsidRPr="00E552A3" w:rsidRDefault="00E552A3" w:rsidP="00E552A3">
      <w:pPr>
        <w:spacing w:line="276" w:lineRule="auto"/>
        <w:ind w:firstLine="708"/>
        <w:jc w:val="both"/>
        <w:rPr>
          <w:rFonts w:cs="Times New Roman"/>
        </w:rPr>
      </w:pPr>
      <w:r w:rsidRPr="00E552A3">
        <w:rPr>
          <w:rFonts w:cs="Times New Roman"/>
        </w:rPr>
        <w:t xml:space="preserve">Obecnie trwają prace nad sporządzeniem Planu ogólnego gminy Waganiec, który jest dokumentem niezbędnym do prowadzenia polityki przestrzennej gminy oraz płynności procesów inwestycyjnych. Procedura sporządzania planu ogólnego gminy Waganiec została zainicjowana uchwałą Nr LII/479/2024 Rady Gminy Waganiec z dnia 28 marca 2024 r. </w:t>
      </w:r>
    </w:p>
    <w:p w14:paraId="25E73066" w14:textId="62599AE8" w:rsidR="00E552A3" w:rsidRPr="00E552A3" w:rsidRDefault="00E552A3" w:rsidP="00E552A3">
      <w:pPr>
        <w:spacing w:line="276" w:lineRule="auto"/>
        <w:ind w:firstLine="708"/>
        <w:jc w:val="both"/>
        <w:rPr>
          <w:rFonts w:cs="Times New Roman"/>
        </w:rPr>
      </w:pPr>
      <w:r w:rsidRPr="00E552A3">
        <w:rPr>
          <w:rFonts w:cs="Times New Roman"/>
        </w:rPr>
        <w:t xml:space="preserve">W związku z przystąpieniem do sporządzenia planu ogólnego Wójt Gminy Waganiec wydał ogłoszenie / obwieszczenie informujące mieszkańców oraz zainteresowane podmioty </w:t>
      </w:r>
      <w:r w:rsidR="008C58A9">
        <w:rPr>
          <w:rFonts w:cs="Times New Roman"/>
        </w:rPr>
        <w:br/>
      </w:r>
      <w:r w:rsidRPr="00E552A3">
        <w:rPr>
          <w:rFonts w:cs="Times New Roman"/>
        </w:rPr>
        <w:t xml:space="preserve">o możliwości składania wniosków do projektu planu ogólnego. W obwieszczeniu wskazano termin składania wniosków do dnia 30 sierpnia 2024 r. </w:t>
      </w:r>
    </w:p>
    <w:p w14:paraId="31387EAA" w14:textId="77777777" w:rsidR="00E552A3" w:rsidRPr="00E552A3" w:rsidRDefault="00E552A3" w:rsidP="00E552A3">
      <w:pPr>
        <w:spacing w:line="276" w:lineRule="auto"/>
        <w:ind w:firstLine="708"/>
        <w:jc w:val="both"/>
        <w:rPr>
          <w:rFonts w:cs="Times New Roman"/>
        </w:rPr>
      </w:pPr>
      <w:r w:rsidRPr="00E552A3">
        <w:rPr>
          <w:rFonts w:cs="Times New Roman"/>
        </w:rPr>
        <w:t>Jednocześnie poinformowano, iż:</w:t>
      </w:r>
    </w:p>
    <w:p w14:paraId="5F600FC8" w14:textId="77777777" w:rsidR="00E552A3" w:rsidRPr="00E552A3" w:rsidRDefault="00E552A3" w:rsidP="00E552A3">
      <w:pPr>
        <w:spacing w:line="276" w:lineRule="auto"/>
        <w:ind w:firstLine="708"/>
        <w:jc w:val="both"/>
        <w:rPr>
          <w:rFonts w:cs="Times New Roman"/>
        </w:rPr>
      </w:pPr>
      <w:r w:rsidRPr="00E552A3">
        <w:rPr>
          <w:rFonts w:cs="Times New Roman"/>
        </w:rPr>
        <w:t xml:space="preserve">- wnioski złożone we wskazanym ogłoszeniu / obwieszczeniu będą rozpatrzone w toku procedury planistycznej, </w:t>
      </w:r>
    </w:p>
    <w:p w14:paraId="034A4533" w14:textId="77777777" w:rsidR="00E552A3" w:rsidRPr="00E552A3" w:rsidRDefault="00E552A3" w:rsidP="00E552A3">
      <w:pPr>
        <w:spacing w:line="276" w:lineRule="auto"/>
        <w:ind w:firstLine="708"/>
        <w:jc w:val="both"/>
        <w:rPr>
          <w:rFonts w:cs="Times New Roman"/>
        </w:rPr>
      </w:pPr>
      <w:r w:rsidRPr="00E552A3">
        <w:rPr>
          <w:rFonts w:cs="Times New Roman"/>
        </w:rPr>
        <w:t xml:space="preserve">- wnioski niespełniające wymogów formalnych pozostaną bez rozpoznania, </w:t>
      </w:r>
    </w:p>
    <w:p w14:paraId="534D6B53" w14:textId="77777777" w:rsidR="00E552A3" w:rsidRPr="00E552A3" w:rsidRDefault="00E552A3" w:rsidP="00E552A3">
      <w:pPr>
        <w:spacing w:line="276" w:lineRule="auto"/>
        <w:ind w:firstLine="708"/>
        <w:jc w:val="both"/>
        <w:rPr>
          <w:rFonts w:cs="Times New Roman"/>
        </w:rPr>
      </w:pPr>
      <w:r w:rsidRPr="00E552A3">
        <w:rPr>
          <w:rFonts w:cs="Times New Roman"/>
        </w:rPr>
        <w:t xml:space="preserve">- organem właściwym do rozpatrywania wniosków jest Wójt Gminy Waganiec. </w:t>
      </w:r>
    </w:p>
    <w:p w14:paraId="5C1B3907" w14:textId="08E6D261" w:rsidR="00E552A3" w:rsidRDefault="00E552A3" w:rsidP="00E552A3">
      <w:pPr>
        <w:spacing w:line="276" w:lineRule="auto"/>
        <w:ind w:firstLine="708"/>
        <w:jc w:val="both"/>
        <w:rPr>
          <w:rFonts w:cs="Times New Roman"/>
        </w:rPr>
      </w:pPr>
      <w:r w:rsidRPr="00E552A3">
        <w:rPr>
          <w:rFonts w:cs="Times New Roman"/>
        </w:rPr>
        <w:t xml:space="preserve">Skarżący wskazuje natomiast, iż jego wniosek dotyczący działki nr 46/1 został złożony dopiero w grudniu 2025 r., a więc znacząco po upływie terminu wyznaczonego </w:t>
      </w:r>
      <w:r w:rsidR="008C58A9">
        <w:rPr>
          <w:rFonts w:cs="Times New Roman"/>
        </w:rPr>
        <w:br/>
      </w:r>
      <w:r w:rsidRPr="00E552A3">
        <w:rPr>
          <w:rFonts w:cs="Times New Roman"/>
        </w:rPr>
        <w:t xml:space="preserve">w obwieszczeniu. Okoliczność ta ma również istotne znaczenie dla oceny skargi, ponieważ </w:t>
      </w:r>
      <w:r w:rsidRPr="00E552A3">
        <w:rPr>
          <w:rFonts w:cs="Times New Roman"/>
        </w:rPr>
        <w:lastRenderedPageBreak/>
        <w:t xml:space="preserve">procedura planistyczna wymaga zachowania określonych etapów i terminów ustawowych oraz zachowania przejrzystości procesu planistycznego. Nie można skutecznie zarzucać Wójtowi bezczynności w sytuacji, gdy sam wniosek został złożony po terminie przewidzianym </w:t>
      </w:r>
      <w:r w:rsidR="008C58A9">
        <w:rPr>
          <w:rFonts w:cs="Times New Roman"/>
        </w:rPr>
        <w:br/>
      </w:r>
      <w:r w:rsidRPr="00E552A3">
        <w:rPr>
          <w:rFonts w:cs="Times New Roman"/>
        </w:rPr>
        <w:t xml:space="preserve">w procedurze sporządzania planu ogólnego. Wniosek skarżącego miał charakter postulatu planistycznego i podlegał analizie w ramach prowadzonej polityki przestrzennej gminy. Brak pozytywnego uwzględnienia postulatu inwestycyjnego nie może być utożsamiany </w:t>
      </w:r>
      <w:r w:rsidR="008C58A9">
        <w:rPr>
          <w:rFonts w:cs="Times New Roman"/>
        </w:rPr>
        <w:br/>
      </w:r>
      <w:r w:rsidRPr="00E552A3">
        <w:rPr>
          <w:rFonts w:cs="Times New Roman"/>
        </w:rPr>
        <w:t>z bezczynnością organu.</w:t>
      </w:r>
    </w:p>
    <w:p w14:paraId="4DAE06E3" w14:textId="77777777" w:rsidR="006F47AB" w:rsidRPr="00E552A3" w:rsidRDefault="006F47AB" w:rsidP="00E552A3">
      <w:pPr>
        <w:spacing w:line="276" w:lineRule="auto"/>
        <w:ind w:firstLine="708"/>
        <w:jc w:val="both"/>
        <w:rPr>
          <w:rFonts w:cs="Times New Roman"/>
        </w:rPr>
      </w:pPr>
    </w:p>
    <w:p w14:paraId="1B67A546" w14:textId="1A217675" w:rsidR="00E552A3" w:rsidRPr="00E552A3" w:rsidRDefault="00E552A3" w:rsidP="00E552A3">
      <w:pPr>
        <w:spacing w:line="276" w:lineRule="auto"/>
        <w:ind w:firstLine="708"/>
        <w:jc w:val="both"/>
        <w:rPr>
          <w:rFonts w:cs="Times New Roman"/>
        </w:rPr>
      </w:pPr>
      <w:r w:rsidRPr="00E552A3">
        <w:rPr>
          <w:rFonts w:cs="Times New Roman"/>
        </w:rPr>
        <w:t xml:space="preserve">5. Skarżący zarzuca również, iż Wójt ograniczał się do przedstawiania ustnych </w:t>
      </w:r>
      <w:r w:rsidR="008C58A9">
        <w:rPr>
          <w:rFonts w:cs="Times New Roman"/>
        </w:rPr>
        <w:br/>
      </w:r>
      <w:r w:rsidRPr="00E552A3">
        <w:rPr>
          <w:rFonts w:cs="Times New Roman"/>
        </w:rPr>
        <w:t>i nieformalnych stanowisk.</w:t>
      </w:r>
    </w:p>
    <w:p w14:paraId="723C3F33" w14:textId="77777777" w:rsidR="00E552A3" w:rsidRPr="00E552A3" w:rsidRDefault="00E552A3" w:rsidP="00E552A3">
      <w:pPr>
        <w:spacing w:line="276" w:lineRule="auto"/>
        <w:ind w:firstLine="708"/>
        <w:jc w:val="both"/>
        <w:rPr>
          <w:rFonts w:cs="Times New Roman"/>
        </w:rPr>
      </w:pPr>
      <w:r w:rsidRPr="00E552A3">
        <w:rPr>
          <w:rFonts w:cs="Times New Roman"/>
        </w:rPr>
        <w:t>Zarzut ten jest bezzasadny.</w:t>
      </w:r>
    </w:p>
    <w:p w14:paraId="0C518064" w14:textId="77777777" w:rsidR="00E552A3" w:rsidRPr="00E552A3" w:rsidRDefault="00E552A3" w:rsidP="00E552A3">
      <w:pPr>
        <w:spacing w:line="276" w:lineRule="auto"/>
        <w:ind w:firstLine="708"/>
        <w:jc w:val="both"/>
        <w:rPr>
          <w:rFonts w:cs="Times New Roman"/>
        </w:rPr>
      </w:pPr>
      <w:r w:rsidRPr="00E552A3">
        <w:rPr>
          <w:rFonts w:cs="Times New Roman"/>
        </w:rPr>
        <w:t>W toku procedur planistycznych:</w:t>
      </w:r>
    </w:p>
    <w:p w14:paraId="2DB72F5B" w14:textId="77777777" w:rsidR="00E552A3" w:rsidRPr="00E552A3" w:rsidRDefault="00E552A3" w:rsidP="00E552A3">
      <w:pPr>
        <w:spacing w:line="276" w:lineRule="auto"/>
        <w:ind w:firstLine="708"/>
        <w:jc w:val="both"/>
        <w:rPr>
          <w:rFonts w:cs="Times New Roman"/>
        </w:rPr>
      </w:pPr>
      <w:r w:rsidRPr="00E552A3">
        <w:rPr>
          <w:rFonts w:cs="Times New Roman"/>
        </w:rPr>
        <w:t xml:space="preserve">- dopuszczalne i powszechne jest prowadzenie spotkań konsultacyjnych, </w:t>
      </w:r>
    </w:p>
    <w:p w14:paraId="67A08448" w14:textId="77777777" w:rsidR="00E552A3" w:rsidRPr="00E552A3" w:rsidRDefault="00E552A3" w:rsidP="00E552A3">
      <w:pPr>
        <w:spacing w:line="276" w:lineRule="auto"/>
        <w:ind w:firstLine="708"/>
        <w:jc w:val="both"/>
        <w:rPr>
          <w:rFonts w:cs="Times New Roman"/>
        </w:rPr>
      </w:pPr>
      <w:r w:rsidRPr="00E552A3">
        <w:rPr>
          <w:rFonts w:cs="Times New Roman"/>
        </w:rPr>
        <w:t xml:space="preserve">- organy gminy mogą przedstawiać mieszkańcom i inwestorom aktualne stanowiska oraz kierunki polityki przestrzennej, </w:t>
      </w:r>
    </w:p>
    <w:p w14:paraId="13FFB046" w14:textId="77777777" w:rsidR="00E552A3" w:rsidRPr="00E552A3" w:rsidRDefault="00E552A3" w:rsidP="00E552A3">
      <w:pPr>
        <w:spacing w:line="276" w:lineRule="auto"/>
        <w:ind w:firstLine="708"/>
        <w:jc w:val="both"/>
        <w:rPr>
          <w:rFonts w:cs="Times New Roman"/>
        </w:rPr>
      </w:pPr>
      <w:r w:rsidRPr="00E552A3">
        <w:rPr>
          <w:rFonts w:cs="Times New Roman"/>
        </w:rPr>
        <w:t xml:space="preserve">- przepisy nie przewidują obowiązku wydawania indywidualnych rozstrzygnięć odnoszących się do każdego postulatu dotyczącego zmiany przeznaczenia nieruchomości. </w:t>
      </w:r>
    </w:p>
    <w:p w14:paraId="531A3968" w14:textId="77777777" w:rsidR="00E552A3" w:rsidRPr="00E552A3" w:rsidRDefault="00E552A3" w:rsidP="00E552A3">
      <w:pPr>
        <w:spacing w:line="276" w:lineRule="auto"/>
        <w:ind w:firstLine="708"/>
        <w:jc w:val="both"/>
        <w:rPr>
          <w:rFonts w:cs="Times New Roman"/>
        </w:rPr>
      </w:pPr>
      <w:r w:rsidRPr="00E552A3">
        <w:rPr>
          <w:rFonts w:cs="Times New Roman"/>
        </w:rPr>
        <w:t>Jednocześnie należy wskazać, iż wypowiedzi ustne oraz informacje przekazywane podczas spotkań:</w:t>
      </w:r>
    </w:p>
    <w:p w14:paraId="30192BAA" w14:textId="77777777" w:rsidR="00E552A3" w:rsidRPr="00E552A3" w:rsidRDefault="00E552A3" w:rsidP="00E552A3">
      <w:pPr>
        <w:spacing w:line="276" w:lineRule="auto"/>
        <w:ind w:firstLine="708"/>
        <w:jc w:val="both"/>
        <w:rPr>
          <w:rFonts w:cs="Times New Roman"/>
        </w:rPr>
      </w:pPr>
      <w:r w:rsidRPr="00E552A3">
        <w:rPr>
          <w:rFonts w:cs="Times New Roman"/>
        </w:rPr>
        <w:t xml:space="preserve">- nie mają charakteru aktów administracyjnych, </w:t>
      </w:r>
    </w:p>
    <w:p w14:paraId="50ACED47" w14:textId="77777777" w:rsidR="00E552A3" w:rsidRPr="00E552A3" w:rsidRDefault="00E552A3" w:rsidP="00E552A3">
      <w:pPr>
        <w:spacing w:line="276" w:lineRule="auto"/>
        <w:ind w:firstLine="708"/>
        <w:jc w:val="both"/>
        <w:rPr>
          <w:rFonts w:cs="Times New Roman"/>
        </w:rPr>
      </w:pPr>
      <w:r w:rsidRPr="00E552A3">
        <w:rPr>
          <w:rFonts w:cs="Times New Roman"/>
        </w:rPr>
        <w:t xml:space="preserve">- nie wywołują skutków prawnych, </w:t>
      </w:r>
    </w:p>
    <w:p w14:paraId="15179270" w14:textId="77777777" w:rsidR="00E552A3" w:rsidRDefault="00E552A3" w:rsidP="00E552A3">
      <w:pPr>
        <w:spacing w:line="276" w:lineRule="auto"/>
        <w:ind w:firstLine="708"/>
        <w:jc w:val="both"/>
        <w:rPr>
          <w:rFonts w:cs="Times New Roman"/>
        </w:rPr>
      </w:pPr>
      <w:r w:rsidRPr="00E552A3">
        <w:rPr>
          <w:rFonts w:cs="Times New Roman"/>
        </w:rPr>
        <w:t xml:space="preserve">- nie mogą być utożsamiane z naruszeniem prawa ani z bezczynnością organu. </w:t>
      </w:r>
    </w:p>
    <w:p w14:paraId="656298A1" w14:textId="77777777" w:rsidR="006F47AB" w:rsidRPr="00E552A3" w:rsidRDefault="006F47AB" w:rsidP="00E552A3">
      <w:pPr>
        <w:spacing w:line="276" w:lineRule="auto"/>
        <w:ind w:firstLine="708"/>
        <w:jc w:val="both"/>
        <w:rPr>
          <w:rFonts w:cs="Times New Roman"/>
        </w:rPr>
      </w:pPr>
    </w:p>
    <w:p w14:paraId="44599DC4" w14:textId="77777777" w:rsidR="00E552A3" w:rsidRPr="00E552A3" w:rsidRDefault="00E552A3" w:rsidP="00E552A3">
      <w:pPr>
        <w:spacing w:line="276" w:lineRule="auto"/>
        <w:ind w:firstLine="708"/>
        <w:jc w:val="both"/>
        <w:rPr>
          <w:rFonts w:cs="Times New Roman"/>
        </w:rPr>
      </w:pPr>
      <w:r w:rsidRPr="00E552A3">
        <w:rPr>
          <w:rFonts w:cs="Times New Roman"/>
        </w:rPr>
        <w:t>6. Skarżący wskazuje ponadto, iż podczas spotkania Wójt miał stwierdzić, że „gmina jest bogata i nie potrzebuje pieniędzy ze źródeł podatkowych po przekształceniu”.</w:t>
      </w:r>
    </w:p>
    <w:p w14:paraId="3D064231" w14:textId="77777777" w:rsidR="00E552A3" w:rsidRPr="00E552A3" w:rsidRDefault="00E552A3" w:rsidP="00E552A3">
      <w:pPr>
        <w:spacing w:line="276" w:lineRule="auto"/>
        <w:ind w:firstLine="708"/>
        <w:jc w:val="both"/>
        <w:rPr>
          <w:rFonts w:cs="Times New Roman"/>
        </w:rPr>
      </w:pPr>
      <w:r w:rsidRPr="00E552A3">
        <w:rPr>
          <w:rFonts w:cs="Times New Roman"/>
        </w:rPr>
        <w:t>Nawet przyjmując, iż tego rodzaju wypowiedź padła, nie może ona stanowić podstawy do uznania skargi za zasadną.</w:t>
      </w:r>
    </w:p>
    <w:p w14:paraId="34263169" w14:textId="77777777" w:rsidR="00E552A3" w:rsidRPr="00E552A3" w:rsidRDefault="00E552A3" w:rsidP="00E552A3">
      <w:pPr>
        <w:spacing w:line="276" w:lineRule="auto"/>
        <w:ind w:firstLine="708"/>
        <w:jc w:val="both"/>
        <w:rPr>
          <w:rFonts w:cs="Times New Roman"/>
        </w:rPr>
      </w:pPr>
      <w:r w:rsidRPr="00E552A3">
        <w:rPr>
          <w:rFonts w:cs="Times New Roman"/>
        </w:rPr>
        <w:t>Wypowiedź taka:</w:t>
      </w:r>
    </w:p>
    <w:p w14:paraId="38425A4B" w14:textId="77777777" w:rsidR="00E552A3" w:rsidRPr="00E552A3" w:rsidRDefault="00E552A3" w:rsidP="00E552A3">
      <w:pPr>
        <w:spacing w:line="276" w:lineRule="auto"/>
        <w:ind w:firstLine="708"/>
        <w:jc w:val="both"/>
        <w:rPr>
          <w:rFonts w:cs="Times New Roman"/>
        </w:rPr>
      </w:pPr>
      <w:r w:rsidRPr="00E552A3">
        <w:rPr>
          <w:rFonts w:cs="Times New Roman"/>
        </w:rPr>
        <w:t xml:space="preserve">- ma charakter ocenny, </w:t>
      </w:r>
    </w:p>
    <w:p w14:paraId="648EBE38" w14:textId="77777777" w:rsidR="00E552A3" w:rsidRPr="00E552A3" w:rsidRDefault="00E552A3" w:rsidP="00E552A3">
      <w:pPr>
        <w:spacing w:line="276" w:lineRule="auto"/>
        <w:ind w:firstLine="708"/>
        <w:jc w:val="both"/>
        <w:rPr>
          <w:rFonts w:cs="Times New Roman"/>
        </w:rPr>
      </w:pPr>
      <w:r w:rsidRPr="00E552A3">
        <w:rPr>
          <w:rFonts w:cs="Times New Roman"/>
        </w:rPr>
        <w:t xml:space="preserve">- nie przesądza o wyniku procedur planistycznych, </w:t>
      </w:r>
    </w:p>
    <w:p w14:paraId="5324556A" w14:textId="77777777" w:rsidR="00E552A3" w:rsidRPr="00E552A3" w:rsidRDefault="00E552A3" w:rsidP="00E552A3">
      <w:pPr>
        <w:spacing w:line="276" w:lineRule="auto"/>
        <w:ind w:firstLine="708"/>
        <w:jc w:val="both"/>
        <w:rPr>
          <w:rFonts w:cs="Times New Roman"/>
        </w:rPr>
      </w:pPr>
      <w:r w:rsidRPr="00E552A3">
        <w:rPr>
          <w:rFonts w:cs="Times New Roman"/>
        </w:rPr>
        <w:t xml:space="preserve">- nie wywołuje skutków prawnych. </w:t>
      </w:r>
    </w:p>
    <w:p w14:paraId="33EDB301" w14:textId="77777777" w:rsidR="00E552A3" w:rsidRPr="00E552A3" w:rsidRDefault="00E552A3" w:rsidP="00E552A3">
      <w:pPr>
        <w:spacing w:line="276" w:lineRule="auto"/>
        <w:ind w:firstLine="708"/>
        <w:jc w:val="both"/>
        <w:rPr>
          <w:rFonts w:cs="Times New Roman"/>
        </w:rPr>
      </w:pPr>
      <w:r w:rsidRPr="00E552A3">
        <w:rPr>
          <w:rFonts w:cs="Times New Roman"/>
        </w:rPr>
        <w:t>Organy gminy mają prawo odnosić się do:</w:t>
      </w:r>
    </w:p>
    <w:p w14:paraId="40F8EBA1" w14:textId="77777777" w:rsidR="00E552A3" w:rsidRPr="00E552A3" w:rsidRDefault="00E552A3" w:rsidP="00E552A3">
      <w:pPr>
        <w:spacing w:line="276" w:lineRule="auto"/>
        <w:ind w:firstLine="708"/>
        <w:jc w:val="both"/>
        <w:rPr>
          <w:rFonts w:cs="Times New Roman"/>
        </w:rPr>
      </w:pPr>
      <w:r w:rsidRPr="00E552A3">
        <w:rPr>
          <w:rFonts w:cs="Times New Roman"/>
        </w:rPr>
        <w:t xml:space="preserve">- skutków finansowych planowanych inwestycji, </w:t>
      </w:r>
    </w:p>
    <w:p w14:paraId="28745728" w14:textId="77777777" w:rsidR="00E552A3" w:rsidRPr="00E552A3" w:rsidRDefault="00E552A3" w:rsidP="00E552A3">
      <w:pPr>
        <w:spacing w:line="276" w:lineRule="auto"/>
        <w:ind w:firstLine="708"/>
        <w:jc w:val="both"/>
        <w:rPr>
          <w:rFonts w:cs="Times New Roman"/>
        </w:rPr>
      </w:pPr>
      <w:r w:rsidRPr="00E552A3">
        <w:rPr>
          <w:rFonts w:cs="Times New Roman"/>
        </w:rPr>
        <w:t xml:space="preserve">- wpływu zmian planistycznych na budżet gminy, </w:t>
      </w:r>
    </w:p>
    <w:p w14:paraId="124060F1" w14:textId="77777777" w:rsidR="00E552A3" w:rsidRPr="00E552A3" w:rsidRDefault="00E552A3" w:rsidP="00E552A3">
      <w:pPr>
        <w:spacing w:line="276" w:lineRule="auto"/>
        <w:ind w:firstLine="708"/>
        <w:jc w:val="both"/>
        <w:rPr>
          <w:rFonts w:cs="Times New Roman"/>
        </w:rPr>
      </w:pPr>
      <w:r w:rsidRPr="00E552A3">
        <w:rPr>
          <w:rFonts w:cs="Times New Roman"/>
        </w:rPr>
        <w:t xml:space="preserve">- priorytetów rozwoju gminy, </w:t>
      </w:r>
    </w:p>
    <w:p w14:paraId="4AD3B4FF" w14:textId="77777777" w:rsidR="00E552A3" w:rsidRPr="00E552A3" w:rsidRDefault="00E552A3" w:rsidP="00E552A3">
      <w:pPr>
        <w:spacing w:line="276" w:lineRule="auto"/>
        <w:ind w:firstLine="708"/>
        <w:jc w:val="both"/>
        <w:rPr>
          <w:rFonts w:cs="Times New Roman"/>
        </w:rPr>
      </w:pPr>
      <w:r w:rsidRPr="00E552A3">
        <w:rPr>
          <w:rFonts w:cs="Times New Roman"/>
        </w:rPr>
        <w:t xml:space="preserve">- relacji pomiędzy interesem prywatnym, a interesem publicznym. </w:t>
      </w:r>
    </w:p>
    <w:p w14:paraId="36D3845D" w14:textId="77777777" w:rsidR="00E552A3" w:rsidRPr="00E552A3" w:rsidRDefault="00E552A3" w:rsidP="00E552A3">
      <w:pPr>
        <w:spacing w:line="276" w:lineRule="auto"/>
        <w:ind w:firstLine="708"/>
        <w:jc w:val="both"/>
        <w:rPr>
          <w:rFonts w:cs="Times New Roman"/>
        </w:rPr>
      </w:pPr>
      <w:r w:rsidRPr="00E552A3">
        <w:rPr>
          <w:rFonts w:cs="Times New Roman"/>
        </w:rPr>
        <w:t>Jednocześnie polityka przestrzenna gminy nie może być determinowana wyłącznie potencjalnymi korzyściami podatkowymi wynikającymi z realizacji określonych inwestycji.</w:t>
      </w:r>
    </w:p>
    <w:p w14:paraId="6B89A293" w14:textId="77777777" w:rsidR="00E552A3" w:rsidRPr="00E552A3" w:rsidRDefault="00E552A3" w:rsidP="00E552A3">
      <w:pPr>
        <w:spacing w:line="276" w:lineRule="auto"/>
        <w:ind w:firstLine="708"/>
        <w:jc w:val="both"/>
        <w:rPr>
          <w:rFonts w:cs="Times New Roman"/>
        </w:rPr>
      </w:pPr>
      <w:r w:rsidRPr="00E552A3">
        <w:rPr>
          <w:rFonts w:cs="Times New Roman"/>
        </w:rPr>
        <w:t>Organy gminy zobowiązane są uwzględniać całokształt okoliczności związanych z:</w:t>
      </w:r>
    </w:p>
    <w:p w14:paraId="1A2EC37C" w14:textId="77777777" w:rsidR="00E552A3" w:rsidRPr="00E552A3" w:rsidRDefault="00E552A3" w:rsidP="00E552A3">
      <w:pPr>
        <w:spacing w:line="276" w:lineRule="auto"/>
        <w:ind w:firstLine="708"/>
        <w:jc w:val="both"/>
        <w:rPr>
          <w:rFonts w:cs="Times New Roman"/>
        </w:rPr>
      </w:pPr>
      <w:r w:rsidRPr="00E552A3">
        <w:rPr>
          <w:rFonts w:cs="Times New Roman"/>
        </w:rPr>
        <w:t xml:space="preserve">- ładem przestrzennym, </w:t>
      </w:r>
    </w:p>
    <w:p w14:paraId="0F0E3D0C" w14:textId="77777777" w:rsidR="00E552A3" w:rsidRPr="00E552A3" w:rsidRDefault="00E552A3" w:rsidP="00E552A3">
      <w:pPr>
        <w:spacing w:line="276" w:lineRule="auto"/>
        <w:ind w:firstLine="708"/>
        <w:jc w:val="both"/>
        <w:rPr>
          <w:rFonts w:cs="Times New Roman"/>
        </w:rPr>
      </w:pPr>
      <w:r w:rsidRPr="00E552A3">
        <w:rPr>
          <w:rFonts w:cs="Times New Roman"/>
        </w:rPr>
        <w:t xml:space="preserve">- ochroną interesu mieszkańców, </w:t>
      </w:r>
    </w:p>
    <w:p w14:paraId="3048B666" w14:textId="77777777" w:rsidR="00E552A3" w:rsidRPr="00E552A3" w:rsidRDefault="00E552A3" w:rsidP="00E552A3">
      <w:pPr>
        <w:spacing w:line="276" w:lineRule="auto"/>
        <w:ind w:firstLine="708"/>
        <w:jc w:val="both"/>
        <w:rPr>
          <w:rFonts w:cs="Times New Roman"/>
        </w:rPr>
      </w:pPr>
      <w:r w:rsidRPr="00E552A3">
        <w:rPr>
          <w:rFonts w:cs="Times New Roman"/>
        </w:rPr>
        <w:t xml:space="preserve">- ochroną środowiska, </w:t>
      </w:r>
    </w:p>
    <w:p w14:paraId="708A3401" w14:textId="77777777" w:rsidR="00E552A3" w:rsidRPr="00E552A3" w:rsidRDefault="00E552A3" w:rsidP="00E552A3">
      <w:pPr>
        <w:spacing w:line="276" w:lineRule="auto"/>
        <w:ind w:firstLine="708"/>
        <w:jc w:val="both"/>
        <w:rPr>
          <w:rFonts w:cs="Times New Roman"/>
        </w:rPr>
      </w:pPr>
      <w:r w:rsidRPr="00E552A3">
        <w:rPr>
          <w:rFonts w:cs="Times New Roman"/>
        </w:rPr>
        <w:t xml:space="preserve">- bezpieczeństwem przestrzennym, </w:t>
      </w:r>
    </w:p>
    <w:p w14:paraId="00F9F91D" w14:textId="77777777" w:rsidR="00E552A3" w:rsidRPr="00E552A3" w:rsidRDefault="00E552A3" w:rsidP="00E552A3">
      <w:pPr>
        <w:spacing w:line="276" w:lineRule="auto"/>
        <w:ind w:firstLine="708"/>
        <w:jc w:val="both"/>
        <w:rPr>
          <w:rFonts w:cs="Times New Roman"/>
        </w:rPr>
      </w:pPr>
      <w:r w:rsidRPr="00E552A3">
        <w:rPr>
          <w:rFonts w:cs="Times New Roman"/>
        </w:rPr>
        <w:t xml:space="preserve">- skutkami społecznymi i infrastrukturalnymi planowanych inwestycji. </w:t>
      </w:r>
    </w:p>
    <w:p w14:paraId="10D66CA2" w14:textId="77777777" w:rsidR="00E552A3" w:rsidRDefault="00E552A3" w:rsidP="00E552A3">
      <w:pPr>
        <w:spacing w:line="276" w:lineRule="auto"/>
        <w:ind w:firstLine="708"/>
        <w:jc w:val="both"/>
        <w:rPr>
          <w:rFonts w:cs="Times New Roman"/>
        </w:rPr>
      </w:pPr>
      <w:r w:rsidRPr="00E552A3">
        <w:rPr>
          <w:rFonts w:cs="Times New Roman"/>
        </w:rPr>
        <w:lastRenderedPageBreak/>
        <w:t>W konsekwencji nawet hipotetyczne odniesienie się przez Wójta do sytuacji finansowej gminy nie może być utożsamiane z naruszeniem prawa ani niewykonywaniem uchwały Rady Gminy.</w:t>
      </w:r>
    </w:p>
    <w:p w14:paraId="46B1F3B9" w14:textId="77777777" w:rsidR="006F47AB" w:rsidRPr="00E552A3" w:rsidRDefault="006F47AB" w:rsidP="00E552A3">
      <w:pPr>
        <w:spacing w:line="276" w:lineRule="auto"/>
        <w:ind w:firstLine="708"/>
        <w:jc w:val="both"/>
        <w:rPr>
          <w:rFonts w:cs="Times New Roman"/>
        </w:rPr>
      </w:pPr>
    </w:p>
    <w:p w14:paraId="0D1244F1" w14:textId="3675AB49" w:rsidR="00E552A3" w:rsidRPr="00E552A3" w:rsidRDefault="00E552A3" w:rsidP="00E552A3">
      <w:pPr>
        <w:spacing w:line="276" w:lineRule="auto"/>
        <w:ind w:firstLine="708"/>
        <w:jc w:val="both"/>
        <w:rPr>
          <w:rFonts w:cs="Times New Roman"/>
        </w:rPr>
      </w:pPr>
      <w:r w:rsidRPr="00E552A3">
        <w:rPr>
          <w:rFonts w:cs="Times New Roman"/>
        </w:rPr>
        <w:t xml:space="preserve">7. Należy również w tym miejscu wskazać, iż w ostatnich latach, w szczególności od czasu podjęcia uchwały nr XXI/191/2017 system planowania przestrzennego podlegał istotnym zmianom legislacyjnym, a ustawą z dnia 7 lipca 2023 r. o zmianie ustawy o planowaniu </w:t>
      </w:r>
      <w:r w:rsidR="008C58A9">
        <w:rPr>
          <w:rFonts w:cs="Times New Roman"/>
        </w:rPr>
        <w:br/>
      </w:r>
      <w:r w:rsidRPr="00E552A3">
        <w:rPr>
          <w:rFonts w:cs="Times New Roman"/>
        </w:rPr>
        <w:t xml:space="preserve">i zagospodarowaniu przestrzennym oraz niektórych innych ustaw (Dz. U. z 2023 r. poz. 1688), która weszła w życie 24 września 2023 r., dokonano reformy systemu planowania przestrzennego poprzez wprowadzenie nowego rodzaju aktu planowania przestrzennego </w:t>
      </w:r>
      <w:r w:rsidR="008C58A9">
        <w:rPr>
          <w:rFonts w:cs="Times New Roman"/>
        </w:rPr>
        <w:br/>
      </w:r>
      <w:r w:rsidRPr="00E552A3">
        <w:rPr>
          <w:rFonts w:cs="Times New Roman"/>
        </w:rPr>
        <w:t>tj. planu ogólnego gminy.</w:t>
      </w:r>
    </w:p>
    <w:p w14:paraId="10EB9879" w14:textId="77777777" w:rsidR="00E552A3" w:rsidRPr="00E552A3" w:rsidRDefault="00E552A3" w:rsidP="00E552A3">
      <w:pPr>
        <w:spacing w:line="276" w:lineRule="auto"/>
        <w:ind w:firstLine="708"/>
        <w:jc w:val="both"/>
        <w:rPr>
          <w:rFonts w:cs="Times New Roman"/>
        </w:rPr>
      </w:pPr>
      <w:r w:rsidRPr="00E552A3">
        <w:rPr>
          <w:rFonts w:cs="Times New Roman"/>
        </w:rPr>
        <w:t>Powyższe okoliczności powodowały istotną niepewność co do docelowego kształtu przepisów prawa i wymagały od organów gminy zachowania szczególnej ostrożności planistycznej.</w:t>
      </w:r>
    </w:p>
    <w:p w14:paraId="39451DA8" w14:textId="77777777" w:rsidR="00E552A3" w:rsidRPr="00E552A3" w:rsidRDefault="00E552A3" w:rsidP="00E552A3">
      <w:pPr>
        <w:spacing w:line="276" w:lineRule="auto"/>
        <w:ind w:firstLine="708"/>
        <w:jc w:val="both"/>
        <w:rPr>
          <w:rFonts w:cs="Times New Roman"/>
        </w:rPr>
      </w:pPr>
      <w:r w:rsidRPr="00E552A3">
        <w:rPr>
          <w:rFonts w:cs="Times New Roman"/>
        </w:rPr>
        <w:t>W konsekwencji:</w:t>
      </w:r>
    </w:p>
    <w:p w14:paraId="2B8F8100" w14:textId="77777777" w:rsidR="00E552A3" w:rsidRPr="00E552A3" w:rsidRDefault="00E552A3" w:rsidP="00E552A3">
      <w:pPr>
        <w:spacing w:line="276" w:lineRule="auto"/>
        <w:ind w:firstLine="708"/>
        <w:jc w:val="both"/>
        <w:rPr>
          <w:rFonts w:cs="Times New Roman"/>
        </w:rPr>
      </w:pPr>
      <w:r w:rsidRPr="00E552A3">
        <w:rPr>
          <w:rFonts w:cs="Times New Roman"/>
        </w:rPr>
        <w:t>- gmina obecnie jest zobowiązana dostosowywać działania planistyczne do zmieniającego się stanu prawnego,</w:t>
      </w:r>
    </w:p>
    <w:p w14:paraId="3B549965" w14:textId="77777777" w:rsidR="00E552A3" w:rsidRPr="00E552A3" w:rsidRDefault="00E552A3" w:rsidP="00E552A3">
      <w:pPr>
        <w:spacing w:line="276" w:lineRule="auto"/>
        <w:ind w:firstLine="708"/>
        <w:jc w:val="both"/>
        <w:rPr>
          <w:rFonts w:cs="Times New Roman"/>
        </w:rPr>
      </w:pPr>
      <w:r w:rsidRPr="00E552A3">
        <w:rPr>
          <w:rFonts w:cs="Times New Roman"/>
        </w:rPr>
        <w:t xml:space="preserve">- konieczne jest uwzględnianie nowych regulacji ustawowych, </w:t>
      </w:r>
    </w:p>
    <w:p w14:paraId="378D7A9A" w14:textId="77777777" w:rsidR="00E552A3" w:rsidRDefault="00E552A3" w:rsidP="00E552A3">
      <w:pPr>
        <w:spacing w:line="276" w:lineRule="auto"/>
        <w:ind w:firstLine="708"/>
        <w:jc w:val="both"/>
        <w:rPr>
          <w:rFonts w:cs="Times New Roman"/>
        </w:rPr>
      </w:pPr>
      <w:r w:rsidRPr="00E552A3">
        <w:rPr>
          <w:rFonts w:cs="Times New Roman"/>
        </w:rPr>
        <w:t xml:space="preserve">- brak natychmiastowego procedowania zmian dotyczących określonych terenów nie może być utożsamiany z bezczynnością organu. </w:t>
      </w:r>
    </w:p>
    <w:p w14:paraId="2E55292E" w14:textId="77777777" w:rsidR="006F47AB" w:rsidRPr="00E552A3" w:rsidRDefault="006F47AB" w:rsidP="00E552A3">
      <w:pPr>
        <w:spacing w:line="276" w:lineRule="auto"/>
        <w:ind w:firstLine="708"/>
        <w:jc w:val="both"/>
        <w:rPr>
          <w:rFonts w:cs="Times New Roman"/>
        </w:rPr>
      </w:pPr>
    </w:p>
    <w:p w14:paraId="49A547A7" w14:textId="77777777" w:rsidR="00E552A3" w:rsidRPr="00E552A3" w:rsidRDefault="00E552A3" w:rsidP="00E552A3">
      <w:pPr>
        <w:spacing w:line="276" w:lineRule="auto"/>
        <w:ind w:firstLine="708"/>
        <w:jc w:val="both"/>
        <w:rPr>
          <w:rFonts w:cs="Times New Roman"/>
        </w:rPr>
      </w:pPr>
      <w:r w:rsidRPr="00E552A3">
        <w:rPr>
          <w:rFonts w:cs="Times New Roman"/>
        </w:rPr>
        <w:t>8. Po analizie całokształtu sprawy stwierdza</w:t>
      </w:r>
      <w:r>
        <w:rPr>
          <w:rFonts w:cs="Times New Roman"/>
        </w:rPr>
        <w:t xml:space="preserve"> się</w:t>
      </w:r>
      <w:r w:rsidRPr="00E552A3">
        <w:rPr>
          <w:rFonts w:cs="Times New Roman"/>
        </w:rPr>
        <w:t>, że:</w:t>
      </w:r>
    </w:p>
    <w:p w14:paraId="64BAA61C" w14:textId="77777777" w:rsidR="00E552A3" w:rsidRPr="00E552A3" w:rsidRDefault="00E552A3" w:rsidP="00E552A3">
      <w:pPr>
        <w:spacing w:line="276" w:lineRule="auto"/>
        <w:ind w:firstLine="708"/>
        <w:jc w:val="both"/>
        <w:rPr>
          <w:rFonts w:cs="Times New Roman"/>
        </w:rPr>
      </w:pPr>
      <w:r w:rsidRPr="00E552A3">
        <w:rPr>
          <w:rFonts w:cs="Times New Roman"/>
        </w:rPr>
        <w:t xml:space="preserve">- uchwała nr XXI/191/2017 miała charakter kierunkowy i analityczny, </w:t>
      </w:r>
    </w:p>
    <w:p w14:paraId="67837535" w14:textId="77777777" w:rsidR="00E552A3" w:rsidRPr="00E552A3" w:rsidRDefault="00E552A3" w:rsidP="00E552A3">
      <w:pPr>
        <w:spacing w:line="276" w:lineRule="auto"/>
        <w:ind w:firstLine="708"/>
        <w:jc w:val="both"/>
        <w:rPr>
          <w:rFonts w:cs="Times New Roman"/>
        </w:rPr>
      </w:pPr>
      <w:r w:rsidRPr="00E552A3">
        <w:rPr>
          <w:rFonts w:cs="Times New Roman"/>
        </w:rPr>
        <w:t xml:space="preserve">- nie nakładała bezwzględnego obowiązku sporządzenia zmiany planu miejscowego dla działki nr 46/1, a jedynie wskazuje takową ewentualną potrzebę, </w:t>
      </w:r>
    </w:p>
    <w:p w14:paraId="393467D1" w14:textId="5B38D92C" w:rsidR="00E552A3" w:rsidRPr="00E552A3" w:rsidRDefault="00E552A3" w:rsidP="00E552A3">
      <w:pPr>
        <w:spacing w:line="276" w:lineRule="auto"/>
        <w:ind w:firstLine="708"/>
        <w:jc w:val="both"/>
        <w:rPr>
          <w:rFonts w:cs="Times New Roman"/>
        </w:rPr>
      </w:pPr>
      <w:r w:rsidRPr="00E552A3">
        <w:rPr>
          <w:rFonts w:cs="Times New Roman"/>
        </w:rPr>
        <w:t xml:space="preserve">- wniosek dotyczący planu ogólnego został złożony po terminie wskazanym </w:t>
      </w:r>
      <w:r w:rsidR="008C58A9">
        <w:rPr>
          <w:rFonts w:cs="Times New Roman"/>
        </w:rPr>
        <w:br/>
      </w:r>
      <w:r w:rsidRPr="00E552A3">
        <w:rPr>
          <w:rFonts w:cs="Times New Roman"/>
        </w:rPr>
        <w:t xml:space="preserve">w obwieszczeniu, </w:t>
      </w:r>
    </w:p>
    <w:p w14:paraId="2A7F968B" w14:textId="77777777" w:rsidR="00E552A3" w:rsidRPr="00E552A3" w:rsidRDefault="00E552A3" w:rsidP="00E552A3">
      <w:pPr>
        <w:spacing w:line="276" w:lineRule="auto"/>
        <w:ind w:firstLine="708"/>
        <w:jc w:val="both"/>
        <w:rPr>
          <w:rFonts w:cs="Times New Roman"/>
        </w:rPr>
      </w:pPr>
      <w:r w:rsidRPr="00E552A3">
        <w:rPr>
          <w:rFonts w:cs="Times New Roman"/>
        </w:rPr>
        <w:t>- działania Wójta mieściły się w granicach ustawowej samodzielności planistycznej gminy,</w:t>
      </w:r>
    </w:p>
    <w:p w14:paraId="7BBF0F42" w14:textId="77777777" w:rsidR="00E552A3" w:rsidRPr="00E552A3" w:rsidRDefault="00E552A3" w:rsidP="00E552A3">
      <w:pPr>
        <w:spacing w:line="276" w:lineRule="auto"/>
        <w:ind w:firstLine="708"/>
        <w:jc w:val="both"/>
        <w:rPr>
          <w:rFonts w:cs="Times New Roman"/>
        </w:rPr>
      </w:pPr>
      <w:r w:rsidRPr="00E552A3">
        <w:rPr>
          <w:rFonts w:cs="Times New Roman"/>
        </w:rPr>
        <w:t xml:space="preserve">- brak jest podstaw do przypisania Wójtowi bezczynności lub naruszenia prawa, </w:t>
      </w:r>
    </w:p>
    <w:p w14:paraId="6BB96317" w14:textId="77777777" w:rsidR="00A7769C" w:rsidRPr="002469BC" w:rsidRDefault="00E552A3" w:rsidP="00E552A3">
      <w:pPr>
        <w:spacing w:line="276" w:lineRule="auto"/>
        <w:ind w:firstLine="708"/>
        <w:jc w:val="both"/>
        <w:rPr>
          <w:rFonts w:cs="Times New Roman"/>
        </w:rPr>
      </w:pPr>
      <w:r w:rsidRPr="00E552A3">
        <w:rPr>
          <w:rFonts w:cs="Times New Roman"/>
        </w:rPr>
        <w:t>- ustne stanowiska oraz wypowiedzi dotyczące sytuacji finansowej gminy nie wywołują skutków prawnych.</w:t>
      </w:r>
    </w:p>
    <w:p w14:paraId="421B5CF8" w14:textId="77777777" w:rsidR="00E3551B" w:rsidRDefault="002469BC" w:rsidP="002469BC">
      <w:pPr>
        <w:spacing w:line="276" w:lineRule="auto"/>
        <w:jc w:val="both"/>
        <w:rPr>
          <w:rFonts w:cs="Times New Roman"/>
        </w:rPr>
      </w:pPr>
      <w:r w:rsidRPr="002469BC">
        <w:rPr>
          <w:rFonts w:cs="Times New Roman"/>
        </w:rPr>
        <w:tab/>
        <w:t>Mając na uwadze powyższe ustalenia, uzna</w:t>
      </w:r>
      <w:r>
        <w:rPr>
          <w:rFonts w:cs="Times New Roman"/>
        </w:rPr>
        <w:t>je się</w:t>
      </w:r>
      <w:r w:rsidRPr="002469BC">
        <w:rPr>
          <w:rFonts w:cs="Times New Roman"/>
        </w:rPr>
        <w:t xml:space="preserve"> skargę za bezzasadną.</w:t>
      </w:r>
    </w:p>
    <w:p w14:paraId="7309FE99" w14:textId="77777777" w:rsidR="008C58A9" w:rsidRDefault="008C58A9" w:rsidP="002469BC">
      <w:pPr>
        <w:spacing w:line="276" w:lineRule="auto"/>
        <w:jc w:val="both"/>
        <w:rPr>
          <w:rFonts w:cs="Times New Roman"/>
        </w:rPr>
      </w:pPr>
    </w:p>
    <w:p w14:paraId="2ECA7A6D" w14:textId="01197E0A" w:rsidR="00E14A4F" w:rsidRDefault="00E14A4F" w:rsidP="002469BC">
      <w:pPr>
        <w:spacing w:line="276" w:lineRule="auto"/>
        <w:ind w:firstLine="708"/>
        <w:jc w:val="both"/>
        <w:rPr>
          <w:rFonts w:cs="Times New Roman"/>
        </w:rPr>
      </w:pPr>
      <w:r>
        <w:rPr>
          <w:rFonts w:cs="Times New Roman"/>
        </w:rPr>
        <w:t xml:space="preserve">Jednocześnie z uwagi na to, iż skarga została uznana za bezzasadną, </w:t>
      </w:r>
      <w:r w:rsidR="008A530C">
        <w:rPr>
          <w:rFonts w:cs="Times New Roman"/>
        </w:rPr>
        <w:t xml:space="preserve">ponowienie jej </w:t>
      </w:r>
      <w:r w:rsidR="008C58A9">
        <w:rPr>
          <w:rFonts w:cs="Times New Roman"/>
        </w:rPr>
        <w:br/>
      </w:r>
      <w:r w:rsidR="008A530C">
        <w:rPr>
          <w:rFonts w:cs="Times New Roman"/>
        </w:rPr>
        <w:t>w tej części bez wskazywania nowych okoliczności spowoduje, zgodnie z art. 239 § 1 Kodeksu postępowania administracyjnego, że Rada Gminy podtrzyma swoje stanowisko z odpowiednią adnotacją w aktach spraw</w:t>
      </w:r>
      <w:r w:rsidR="009C5FE1">
        <w:rPr>
          <w:rFonts w:cs="Times New Roman"/>
        </w:rPr>
        <w:t xml:space="preserve">y – bez zawiadamiania </w:t>
      </w:r>
      <w:r w:rsidR="00500F37">
        <w:rPr>
          <w:rFonts w:cs="Times New Roman"/>
        </w:rPr>
        <w:t>s</w:t>
      </w:r>
      <w:r w:rsidR="009C5FE1">
        <w:rPr>
          <w:rFonts w:cs="Times New Roman"/>
        </w:rPr>
        <w:t>karżące</w:t>
      </w:r>
      <w:r w:rsidR="00500F37">
        <w:rPr>
          <w:rFonts w:cs="Times New Roman"/>
        </w:rPr>
        <w:t>go</w:t>
      </w:r>
      <w:r w:rsidR="008A530C">
        <w:rPr>
          <w:rFonts w:cs="Times New Roman"/>
        </w:rPr>
        <w:t>.</w:t>
      </w:r>
    </w:p>
    <w:p w14:paraId="28C76364" w14:textId="77777777" w:rsidR="00E3551B" w:rsidRPr="00A93B54" w:rsidRDefault="00E3551B" w:rsidP="00E3551B">
      <w:pPr>
        <w:jc w:val="both"/>
        <w:rPr>
          <w:rFonts w:cs="Times New Roman"/>
        </w:rPr>
      </w:pPr>
    </w:p>
    <w:p w14:paraId="022DA563" w14:textId="77777777" w:rsidR="008C58A9" w:rsidRDefault="008C58A9" w:rsidP="008C58A9"/>
    <w:p w14:paraId="2C2E7067" w14:textId="77777777" w:rsidR="008C58A9" w:rsidRPr="004F523C" w:rsidRDefault="008C58A9" w:rsidP="008C58A9">
      <w:pPr>
        <w:ind w:left="4956"/>
        <w:jc w:val="both"/>
        <w:rPr>
          <w:rFonts w:cs="Times New Roman"/>
          <w:b/>
          <w:bCs/>
        </w:rPr>
      </w:pPr>
      <w:r>
        <w:rPr>
          <w:rFonts w:cs="Times New Roman"/>
        </w:rPr>
        <w:t xml:space="preserve">             </w:t>
      </w:r>
      <w:r w:rsidRPr="004F523C">
        <w:rPr>
          <w:rFonts w:cs="Times New Roman"/>
          <w:b/>
          <w:bCs/>
        </w:rPr>
        <w:t xml:space="preserve">Przewodniczący </w:t>
      </w:r>
    </w:p>
    <w:p w14:paraId="0C9AE40F" w14:textId="77777777" w:rsidR="008C58A9" w:rsidRPr="004F523C" w:rsidRDefault="008C58A9" w:rsidP="008C58A9">
      <w:pPr>
        <w:ind w:left="4956"/>
        <w:jc w:val="both"/>
        <w:rPr>
          <w:rFonts w:cs="Times New Roman"/>
          <w:b/>
          <w:bCs/>
        </w:rPr>
      </w:pPr>
      <w:r w:rsidRPr="004F523C">
        <w:rPr>
          <w:rFonts w:cs="Times New Roman"/>
          <w:b/>
          <w:bCs/>
        </w:rPr>
        <w:t>Komisji Skarg, Wniosków i Petycji</w:t>
      </w:r>
    </w:p>
    <w:p w14:paraId="5F197467" w14:textId="77777777" w:rsidR="008C58A9" w:rsidRDefault="008C58A9" w:rsidP="008C58A9">
      <w:pPr>
        <w:ind w:left="4956"/>
        <w:jc w:val="both"/>
        <w:rPr>
          <w:rFonts w:cs="Times New Roman"/>
        </w:rPr>
      </w:pPr>
      <w:r>
        <w:rPr>
          <w:rFonts w:cs="Times New Roman"/>
        </w:rPr>
        <w:t xml:space="preserve">             Zbigniew Marciniak</w:t>
      </w:r>
    </w:p>
    <w:p w14:paraId="6E937EDD" w14:textId="77777777" w:rsidR="008C58A9" w:rsidRDefault="008C58A9" w:rsidP="008C58A9"/>
    <w:p w14:paraId="43F8A17A" w14:textId="77777777" w:rsidR="00D5514C" w:rsidRDefault="00D5514C"/>
    <w:sectPr w:rsidR="00D55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B3"/>
    <w:rsid w:val="001556DA"/>
    <w:rsid w:val="001E25D8"/>
    <w:rsid w:val="001F566F"/>
    <w:rsid w:val="002469BC"/>
    <w:rsid w:val="002A17A3"/>
    <w:rsid w:val="003A0B56"/>
    <w:rsid w:val="003D70B3"/>
    <w:rsid w:val="003E09F2"/>
    <w:rsid w:val="003E18C0"/>
    <w:rsid w:val="004A1AC7"/>
    <w:rsid w:val="004E64D6"/>
    <w:rsid w:val="00500F37"/>
    <w:rsid w:val="005075CA"/>
    <w:rsid w:val="005B54A4"/>
    <w:rsid w:val="005B60FD"/>
    <w:rsid w:val="00623B00"/>
    <w:rsid w:val="006315AB"/>
    <w:rsid w:val="006F47AB"/>
    <w:rsid w:val="0084603B"/>
    <w:rsid w:val="008A530C"/>
    <w:rsid w:val="008B1A55"/>
    <w:rsid w:val="008C58A9"/>
    <w:rsid w:val="00906C49"/>
    <w:rsid w:val="009371E6"/>
    <w:rsid w:val="009C5FE1"/>
    <w:rsid w:val="00A54EBC"/>
    <w:rsid w:val="00A7769C"/>
    <w:rsid w:val="00A86830"/>
    <w:rsid w:val="00C91505"/>
    <w:rsid w:val="00D16E52"/>
    <w:rsid w:val="00D5514C"/>
    <w:rsid w:val="00DC2410"/>
    <w:rsid w:val="00DE0779"/>
    <w:rsid w:val="00E14A4F"/>
    <w:rsid w:val="00E3551B"/>
    <w:rsid w:val="00E552A3"/>
    <w:rsid w:val="00E56A64"/>
    <w:rsid w:val="00F4780A"/>
    <w:rsid w:val="00F8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7D6E"/>
  <w15:docId w15:val="{D08A3235-2221-4F29-9085-1D505136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551B"/>
    <w:pPr>
      <w:suppressAutoHyphens/>
      <w:spacing w:after="0" w:line="240" w:lineRule="auto"/>
    </w:pPr>
    <w:rPr>
      <w:rFonts w:ascii="Times New Roman" w:eastAsia="Lucida Sans Unicode" w:hAnsi="Times New Roman" w:cs="Mangal"/>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3551B"/>
    <w:pPr>
      <w:suppressAutoHyphens w:val="0"/>
      <w:spacing w:before="100" w:beforeAutospacing="1" w:after="100" w:afterAutospacing="1"/>
    </w:pPr>
    <w:rPr>
      <w:rFonts w:eastAsia="Times New Roman" w:cs="Times New Roman"/>
      <w:kern w:val="0"/>
      <w:lang w:eastAsia="pl-PL" w:bidi="ar-SA"/>
    </w:rPr>
  </w:style>
  <w:style w:type="character" w:styleId="Pogrubienie">
    <w:name w:val="Strong"/>
    <w:basedOn w:val="Domylnaczcionkaakapitu"/>
    <w:uiPriority w:val="22"/>
    <w:qFormat/>
    <w:rsid w:val="00E3551B"/>
    <w:rPr>
      <w:b/>
      <w:bCs/>
    </w:rPr>
  </w:style>
  <w:style w:type="character" w:styleId="Hipercze">
    <w:name w:val="Hyperlink"/>
    <w:basedOn w:val="Domylnaczcionkaakapitu"/>
    <w:uiPriority w:val="99"/>
    <w:unhideWhenUsed/>
    <w:rsid w:val="00E14A4F"/>
    <w:rPr>
      <w:color w:val="0000FF" w:themeColor="hyperlink"/>
      <w:u w:val="single"/>
    </w:rPr>
  </w:style>
  <w:style w:type="paragraph" w:styleId="Tekstdymka">
    <w:name w:val="Balloon Text"/>
    <w:basedOn w:val="Normalny"/>
    <w:link w:val="TekstdymkaZnak"/>
    <w:uiPriority w:val="99"/>
    <w:semiHidden/>
    <w:unhideWhenUsed/>
    <w:rsid w:val="00A7769C"/>
    <w:rPr>
      <w:rFonts w:ascii="Segoe UI" w:hAnsi="Segoe UI"/>
      <w:sz w:val="18"/>
      <w:szCs w:val="16"/>
    </w:rPr>
  </w:style>
  <w:style w:type="character" w:customStyle="1" w:styleId="TekstdymkaZnak">
    <w:name w:val="Tekst dymka Znak"/>
    <w:basedOn w:val="Domylnaczcionkaakapitu"/>
    <w:link w:val="Tekstdymka"/>
    <w:uiPriority w:val="99"/>
    <w:semiHidden/>
    <w:rsid w:val="00A7769C"/>
    <w:rPr>
      <w:rFonts w:ascii="Segoe UI" w:eastAsia="Lucida Sans Unicode" w:hAnsi="Segoe UI" w:cs="Mangal"/>
      <w:kern w:val="2"/>
      <w:sz w:val="18"/>
      <w:szCs w:val="16"/>
      <w:lang w:eastAsia="hi-IN" w:bidi="hi-IN"/>
    </w:rPr>
  </w:style>
  <w:style w:type="paragraph" w:styleId="Akapitzlist">
    <w:name w:val="List Paragraph"/>
    <w:basedOn w:val="Normalny"/>
    <w:uiPriority w:val="34"/>
    <w:qFormat/>
    <w:rsid w:val="00A7769C"/>
    <w:pPr>
      <w:suppressAutoHyphens w:val="0"/>
      <w:ind w:left="708"/>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69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aganiec.biuletyn.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1654</Words>
  <Characters>9929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Piotr Kosik</cp:lastModifiedBy>
  <cp:revision>7</cp:revision>
  <cp:lastPrinted>2026-06-02T12:34:00Z</cp:lastPrinted>
  <dcterms:created xsi:type="dcterms:W3CDTF">2026-06-03T07:23:00Z</dcterms:created>
  <dcterms:modified xsi:type="dcterms:W3CDTF">2026-06-10T12:12:00Z</dcterms:modified>
</cp:coreProperties>
</file>